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B4" w:rsidRDefault="00660AB4" w:rsidP="00301DB9">
      <w:pPr>
        <w:jc w:val="center"/>
        <w:rPr>
          <w:rFonts w:ascii="Century Gothic" w:hAnsi="Century Gothic"/>
          <w:b/>
          <w:color w:val="F79646" w:themeColor="accent6"/>
          <w:sz w:val="36"/>
          <w:szCs w:val="36"/>
        </w:rPr>
      </w:pPr>
    </w:p>
    <w:p w:rsidR="009352A5" w:rsidRPr="009352A5" w:rsidRDefault="00ED67DB" w:rsidP="00301DB9">
      <w:pPr>
        <w:jc w:val="center"/>
        <w:rPr>
          <w:rFonts w:ascii="Century Gothic" w:hAnsi="Century Gothic"/>
          <w:b/>
          <w:color w:val="F79646" w:themeColor="accent6"/>
          <w:sz w:val="36"/>
          <w:szCs w:val="36"/>
        </w:rPr>
      </w:pPr>
      <w:r>
        <w:rPr>
          <w:rFonts w:ascii="Century Gothic" w:hAnsi="Century Gothic"/>
          <w:b/>
          <w:color w:val="F79646" w:themeColor="accent6"/>
          <w:sz w:val="36"/>
          <w:szCs w:val="36"/>
        </w:rPr>
        <w:t>Gas Safety</w:t>
      </w:r>
      <w:r w:rsidR="00874215">
        <w:rPr>
          <w:rFonts w:ascii="Century Gothic" w:hAnsi="Century Gothic"/>
          <w:b/>
          <w:color w:val="F79646" w:themeColor="accent6"/>
          <w:sz w:val="36"/>
          <w:szCs w:val="36"/>
        </w:rPr>
        <w:t xml:space="preserve"> (Onshore)</w:t>
      </w:r>
      <w:r w:rsidR="009352A5" w:rsidRPr="009352A5">
        <w:rPr>
          <w:rFonts w:ascii="Century Gothic" w:hAnsi="Century Gothic"/>
          <w:b/>
          <w:color w:val="F79646" w:themeColor="accent6"/>
          <w:sz w:val="36"/>
          <w:szCs w:val="36"/>
        </w:rPr>
        <w:t xml:space="preserve"> – </w:t>
      </w:r>
      <w:r w:rsidR="008D2FDD">
        <w:rPr>
          <w:rFonts w:ascii="Century Gothic" w:hAnsi="Century Gothic"/>
          <w:b/>
          <w:color w:val="F79646" w:themeColor="accent6"/>
          <w:sz w:val="36"/>
          <w:szCs w:val="36"/>
        </w:rPr>
        <w:t>Employee Factsheet</w:t>
      </w:r>
    </w:p>
    <w:p w:rsidR="009352A5" w:rsidRPr="009352A5" w:rsidRDefault="009352A5" w:rsidP="00660AB4">
      <w:pPr>
        <w:jc w:val="both"/>
        <w:rPr>
          <w:rFonts w:ascii="Century Gothic" w:hAnsi="Century Gothic"/>
          <w:color w:val="F79646" w:themeColor="accent6"/>
          <w:sz w:val="20"/>
          <w:szCs w:val="20"/>
        </w:rPr>
      </w:pPr>
    </w:p>
    <w:p w:rsidR="00301DB9" w:rsidRDefault="00ED67DB" w:rsidP="00660AB4">
      <w:pPr>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Working with gas, or working on something that could release gas or affect the ventilation of a gas appliance or ignite gas is high risk. Risk assessment, control measures and the use of competent people is essential. It is an offence to work on a gas appliance or a gas fitting unless you are trained and competent to do so. Those working on gas equipment, other than industrial process plant, are required by law to be Gas Safe registered. </w:t>
      </w:r>
    </w:p>
    <w:p w:rsidR="00660AB4" w:rsidRDefault="00660AB4" w:rsidP="00660AB4">
      <w:pPr>
        <w:jc w:val="both"/>
        <w:rPr>
          <w:rFonts w:ascii="Century Gothic" w:hAnsi="Century Gothic"/>
          <w:color w:val="404040" w:themeColor="text1" w:themeTint="BF"/>
          <w:sz w:val="19"/>
          <w:szCs w:val="19"/>
        </w:rPr>
      </w:pPr>
    </w:p>
    <w:p w:rsidR="00ED67DB" w:rsidRDefault="00862D02" w:rsidP="00301DB9">
      <w:pPr>
        <w:rPr>
          <w:rFonts w:ascii="Century Gothic" w:hAnsi="Century Gothic"/>
          <w:color w:val="404040" w:themeColor="text1" w:themeTint="BF"/>
          <w:sz w:val="19"/>
          <w:szCs w:val="19"/>
        </w:rPr>
      </w:pPr>
      <w:r>
        <w:rPr>
          <w:noProof/>
          <w:lang w:val="en-GB" w:eastAsia="en-GB"/>
        </w:rPr>
        <mc:AlternateContent>
          <mc:Choice Requires="wps">
            <w:drawing>
              <wp:anchor distT="0" distB="0" distL="114300" distR="114300" simplePos="0" relativeHeight="251659264" behindDoc="0" locked="0" layoutInCell="1" allowOverlap="1" wp14:anchorId="0359BB7B" wp14:editId="247A1A74">
                <wp:simplePos x="0" y="0"/>
                <wp:positionH relativeFrom="column">
                  <wp:posOffset>4781550</wp:posOffset>
                </wp:positionH>
                <wp:positionV relativeFrom="paragraph">
                  <wp:posOffset>148590</wp:posOffset>
                </wp:positionV>
                <wp:extent cx="1072515" cy="2314575"/>
                <wp:effectExtent l="0" t="0" r="1333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314575"/>
                        </a:xfrm>
                        <a:prstGeom prst="rect">
                          <a:avLst/>
                        </a:prstGeom>
                        <a:solidFill>
                          <a:srgbClr val="FFFFFF"/>
                        </a:solidFill>
                        <a:ln w="15875">
                          <a:solidFill>
                            <a:schemeClr val="accent6"/>
                          </a:solidFill>
                          <a:miter lim="800000"/>
                          <a:headEnd/>
                          <a:tailEnd/>
                        </a:ln>
                      </wps:spPr>
                      <wps:txbx>
                        <w:txbxContent>
                          <w:p w:rsidR="00ED67DB" w:rsidRPr="00441C93" w:rsidRDefault="00ED67DB" w:rsidP="00660AB4">
                            <w:pPr>
                              <w:rPr>
                                <w:rFonts w:ascii="Century Gothic" w:hAnsi="Century Gothic"/>
                                <w:color w:val="F79646" w:themeColor="accent6"/>
                                <w:sz w:val="22"/>
                                <w:szCs w:val="22"/>
                              </w:rPr>
                            </w:pPr>
                            <w:r w:rsidRPr="00441C93">
                              <w:rPr>
                                <w:rFonts w:ascii="Century Gothic" w:hAnsi="Century Gothic"/>
                                <w:color w:val="F79646" w:themeColor="accent6"/>
                                <w:sz w:val="22"/>
                                <w:szCs w:val="22"/>
                              </w:rPr>
                              <w:t>Did you know?</w:t>
                            </w:r>
                          </w:p>
                          <w:p w:rsidR="00ED67DB" w:rsidRPr="00ED67DB" w:rsidRDefault="00ED67DB" w:rsidP="00ED67DB">
                            <w:pPr>
                              <w:jc w:val="center"/>
                              <w:rPr>
                                <w:rFonts w:ascii="Century Gothic" w:hAnsi="Century Gothic"/>
                                <w:color w:val="404040" w:themeColor="text1" w:themeTint="BF"/>
                                <w:sz w:val="19"/>
                                <w:szCs w:val="19"/>
                              </w:rPr>
                            </w:pPr>
                          </w:p>
                          <w:p w:rsidR="00ED67DB" w:rsidRPr="00ED67DB" w:rsidRDefault="00A03770" w:rsidP="00660AB4">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Approximately 7 </w:t>
                            </w:r>
                            <w:r w:rsidR="00ED67DB" w:rsidRPr="00ED67DB">
                              <w:rPr>
                                <w:rFonts w:ascii="Century Gothic" w:hAnsi="Century Gothic"/>
                                <w:color w:val="404040" w:themeColor="text1" w:themeTint="BF"/>
                                <w:sz w:val="16"/>
                                <w:szCs w:val="16"/>
                              </w:rPr>
                              <w:t>people die from CO poisoning caused by gas appliances and flues that have not been properly installed, maintained or that are poorly ventilated, every year</w:t>
                            </w:r>
                            <w:r w:rsidR="00A43805">
                              <w:rPr>
                                <w:rFonts w:ascii="Century Gothic" w:hAnsi="Century Gothic"/>
                                <w:color w:val="404040" w:themeColor="text1" w:themeTint="B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9BB7B" id="_x0000_t202" coordsize="21600,21600" o:spt="202" path="m,l,21600r21600,l21600,xe">
                <v:stroke joinstyle="miter"/>
                <v:path gradientshapeok="t" o:connecttype="rect"/>
              </v:shapetype>
              <v:shape id="Text Box 2" o:spid="_x0000_s1026" type="#_x0000_t202" style="position:absolute;margin-left:376.5pt;margin-top:11.7pt;width:84.4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A2KwIAAEsEAAAOAAAAZHJzL2Uyb0RvYy54bWysVNtu2zAMfR+wfxD0vvjSpMmMOEWXLsOA&#10;7gK0+wBalmNhsuhJSuzs60cpaZqtexrmB0GUqMPDQ9LLm7HTbC+tU2hKnk1SzqQRWCuzLfm3x82b&#10;BWfOg6lBo5ElP0jHb1avXy2HvpA5tqhraRmBGFcMfclb7/siSZxoZQdugr00dNmg7cCTabdJbWEg&#10;9E4neZpeJwPaurcopHN0ene85KuI3zRS+C9N46RnuuTEzcfVxrUKa7JaQrG10LdKnGjAP7DoQBkK&#10;eoa6Aw9sZ9ULqE4Jiw4bPxHYJdg0SsiYA2WTpX9k89BCL2MuJI7rzzK5/wcrPu+/Wqbqkl+lc84M&#10;dFSkRzl69g5Hlgd9ht4V5PbQk6Mf6ZjqHHN1/T2K744ZXLdgtvLWWhxaCTXxy8LL5OLpEccFkGr4&#10;hDWFgZ3HCDQ2tgvikRyM0KlOh3NtAhURQqbzfJbNOBN0l19l09l8FmNA8fS8t85/kNixsCm5peJH&#10;eNjfOx/oQPHkEqI51KreKK2jYbfVWlu2B2qUTfxO6L+5acMG4jJbUPCXGKFp5RkFhJDGX/8NplOe&#10;ul6rruSLNHzBCYqg3XtTx70HpY97oq3NScyg31FJP1YjOQaFK6wPJKvFY3fTNNKmRfuTs4E6u+Tu&#10;xw6s5Ex/NFSat9l0GkYhGiRjToa9vKkub8AIgiq55+y4Xfs4PoGvwVsqYaOiuM9MTlypY6Pmp+kK&#10;I3FpR6/nf8DqFwAAAP//AwBQSwMEFAAGAAgAAAAhADwoU6bhAAAACgEAAA8AAABkcnMvZG93bnJl&#10;di54bWxMj0FPhDAUhO8m/ofmmXhzy4K6C/LYmI1mo4kHcL136ZMSaEtoF9Bfbz3pcTKTmW/y3aJ7&#10;NtHoWmsQ1qsIGJnaytY0CMf355stMOeFkaK3hhC+yMGuuLzIRSbtbEqaKt+wUGJcJhCU90PGuasV&#10;aeFWdiATvE87auGDHBsuRzGHct3zOIruuRatCQtKDLRXVHfVWSN0h8N3t+iX6ePtmFblfi6fXhOF&#10;eH21PD4A87T4vzD84gd0KALTyZ6NdKxH2Nwl4YtHiJNbYCGQxusU2Akh2W5S4EXO/18ofgAAAP//&#10;AwBQSwECLQAUAAYACAAAACEAtoM4kv4AAADhAQAAEwAAAAAAAAAAAAAAAAAAAAAAW0NvbnRlbnRf&#10;VHlwZXNdLnhtbFBLAQItABQABgAIAAAAIQA4/SH/1gAAAJQBAAALAAAAAAAAAAAAAAAAAC8BAABf&#10;cmVscy8ucmVsc1BLAQItABQABgAIAAAAIQDJ18A2KwIAAEsEAAAOAAAAAAAAAAAAAAAAAC4CAABk&#10;cnMvZTJvRG9jLnhtbFBLAQItABQABgAIAAAAIQA8KFOm4QAAAAoBAAAPAAAAAAAAAAAAAAAAAIUE&#10;AABkcnMvZG93bnJldi54bWxQSwUGAAAAAAQABADzAAAAkwUAAAAA&#10;" strokecolor="#f79646 [3209]" strokeweight="1.25pt">
                <v:textbox>
                  <w:txbxContent>
                    <w:p w:rsidR="00ED67DB" w:rsidRPr="00441C93" w:rsidRDefault="00ED67DB" w:rsidP="00660AB4">
                      <w:pPr>
                        <w:rPr>
                          <w:rFonts w:ascii="Century Gothic" w:hAnsi="Century Gothic"/>
                          <w:color w:val="F79646" w:themeColor="accent6"/>
                          <w:sz w:val="22"/>
                          <w:szCs w:val="22"/>
                        </w:rPr>
                      </w:pPr>
                      <w:r w:rsidRPr="00441C93">
                        <w:rPr>
                          <w:rFonts w:ascii="Century Gothic" w:hAnsi="Century Gothic"/>
                          <w:color w:val="F79646" w:themeColor="accent6"/>
                          <w:sz w:val="22"/>
                          <w:szCs w:val="22"/>
                        </w:rPr>
                        <w:t>Did you know?</w:t>
                      </w:r>
                    </w:p>
                    <w:p w:rsidR="00ED67DB" w:rsidRPr="00ED67DB" w:rsidRDefault="00ED67DB" w:rsidP="00ED67DB">
                      <w:pPr>
                        <w:jc w:val="center"/>
                        <w:rPr>
                          <w:rFonts w:ascii="Century Gothic" w:hAnsi="Century Gothic"/>
                          <w:color w:val="404040" w:themeColor="text1" w:themeTint="BF"/>
                          <w:sz w:val="19"/>
                          <w:szCs w:val="19"/>
                        </w:rPr>
                      </w:pPr>
                    </w:p>
                    <w:p w:rsidR="00ED67DB" w:rsidRPr="00ED67DB" w:rsidRDefault="00A03770" w:rsidP="00660AB4">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Approximately 7 </w:t>
                      </w:r>
                      <w:r w:rsidR="00ED67DB" w:rsidRPr="00ED67DB">
                        <w:rPr>
                          <w:rFonts w:ascii="Century Gothic" w:hAnsi="Century Gothic"/>
                          <w:color w:val="404040" w:themeColor="text1" w:themeTint="BF"/>
                          <w:sz w:val="16"/>
                          <w:szCs w:val="16"/>
                        </w:rPr>
                        <w:t>people die from CO poisoning caused by gas appliances and flues that have not been properly installed, maintained or that are poorly ventilated, every year</w:t>
                      </w:r>
                      <w:r w:rsidR="00A43805">
                        <w:rPr>
                          <w:rFonts w:ascii="Century Gothic" w:hAnsi="Century Gothic"/>
                          <w:color w:val="404040" w:themeColor="text1" w:themeTint="BF"/>
                          <w:sz w:val="16"/>
                          <w:szCs w:val="16"/>
                        </w:rPr>
                        <w:t>.</w:t>
                      </w:r>
                    </w:p>
                  </w:txbxContent>
                </v:textbox>
                <w10:wrap type="square"/>
              </v:shape>
            </w:pict>
          </mc:Fallback>
        </mc:AlternateContent>
      </w:r>
    </w:p>
    <w:p w:rsidR="00ED67DB" w:rsidRPr="00ED67DB" w:rsidRDefault="00ED67DB" w:rsidP="00301DB9">
      <w:pPr>
        <w:rPr>
          <w:rFonts w:ascii="Century Gothic" w:hAnsi="Century Gothic"/>
          <w:color w:val="F79646" w:themeColor="accent6"/>
          <w:sz w:val="22"/>
          <w:szCs w:val="22"/>
        </w:rPr>
      </w:pPr>
      <w:r w:rsidRPr="00ED67DB">
        <w:rPr>
          <w:rFonts w:ascii="Century Gothic" w:hAnsi="Century Gothic"/>
          <w:color w:val="F79646" w:themeColor="accent6"/>
          <w:sz w:val="22"/>
          <w:szCs w:val="22"/>
        </w:rPr>
        <w:t>Gas risks include:</w:t>
      </w:r>
    </w:p>
    <w:p w:rsidR="00301DB9" w:rsidRDefault="00301DB9" w:rsidP="00660AB4">
      <w:pPr>
        <w:ind w:right="2930"/>
        <w:rPr>
          <w:rFonts w:ascii="Century Gothic" w:hAnsi="Century Gothic"/>
          <w:color w:val="F79646" w:themeColor="accent6"/>
          <w:sz w:val="18"/>
          <w:szCs w:val="18"/>
        </w:rPr>
      </w:pPr>
    </w:p>
    <w:p w:rsidR="00ED67DB" w:rsidRDefault="00ED67DB" w:rsidP="00862D02">
      <w:pPr>
        <w:ind w:right="1655"/>
        <w:jc w:val="both"/>
        <w:rPr>
          <w:rFonts w:ascii="Century Gothic" w:hAnsi="Century Gothic"/>
          <w:color w:val="404040" w:themeColor="text1" w:themeTint="BF"/>
          <w:sz w:val="19"/>
          <w:szCs w:val="19"/>
        </w:rPr>
      </w:pPr>
      <w:r w:rsidRPr="00660AB4">
        <w:rPr>
          <w:rFonts w:ascii="Century Gothic" w:hAnsi="Century Gothic"/>
          <w:b/>
          <w:color w:val="F79646" w:themeColor="accent6"/>
          <w:sz w:val="19"/>
          <w:szCs w:val="19"/>
        </w:rPr>
        <w:t>Gas leaks</w:t>
      </w:r>
      <w:r w:rsidRPr="00ED67DB">
        <w:rPr>
          <w:rFonts w:ascii="Century Gothic" w:hAnsi="Century Gothic"/>
          <w:color w:val="404040" w:themeColor="text1" w:themeTint="BF"/>
          <w:sz w:val="19"/>
          <w:szCs w:val="19"/>
        </w:rPr>
        <w:t xml:space="preserve">, which may be caused by faulty gas appliances and pipework. Un-burnt natural gas and LPG are not poisonous in the same way that carbon monoxide is but both can lead to fires and explosions. To aid detection of a leak an odorant is added to gas which makes it easy to smell </w:t>
      </w:r>
    </w:p>
    <w:p w:rsidR="00ED67DB" w:rsidRDefault="00ED67DB" w:rsidP="00862D02">
      <w:pPr>
        <w:ind w:right="1655"/>
        <w:jc w:val="both"/>
        <w:rPr>
          <w:rFonts w:ascii="Century Gothic" w:hAnsi="Century Gothic"/>
          <w:color w:val="404040" w:themeColor="text1" w:themeTint="BF"/>
          <w:sz w:val="19"/>
          <w:szCs w:val="19"/>
        </w:rPr>
      </w:pPr>
    </w:p>
    <w:p w:rsidR="00ED67DB" w:rsidRDefault="00ED67DB" w:rsidP="00862D02">
      <w:pPr>
        <w:ind w:right="1655"/>
        <w:jc w:val="both"/>
        <w:rPr>
          <w:rFonts w:ascii="Century Gothic" w:hAnsi="Century Gothic"/>
          <w:color w:val="404040" w:themeColor="text1" w:themeTint="BF"/>
          <w:sz w:val="19"/>
          <w:szCs w:val="19"/>
        </w:rPr>
      </w:pPr>
      <w:r w:rsidRPr="00660AB4">
        <w:rPr>
          <w:rFonts w:ascii="Century Gothic" w:hAnsi="Century Gothic"/>
          <w:b/>
          <w:color w:val="F79646" w:themeColor="accent6"/>
          <w:sz w:val="19"/>
          <w:szCs w:val="19"/>
        </w:rPr>
        <w:t>Fires and explosions</w:t>
      </w:r>
      <w:r w:rsidRPr="00660AB4">
        <w:rPr>
          <w:rFonts w:ascii="Century Gothic" w:hAnsi="Century Gothic"/>
          <w:color w:val="F79646" w:themeColor="accent6"/>
          <w:sz w:val="19"/>
          <w:szCs w:val="19"/>
        </w:rPr>
        <w:t xml:space="preserve"> </w:t>
      </w:r>
      <w:r w:rsidR="00874215">
        <w:rPr>
          <w:rFonts w:ascii="Century Gothic" w:hAnsi="Century Gothic"/>
          <w:color w:val="404040" w:themeColor="text1" w:themeTint="BF"/>
          <w:sz w:val="19"/>
          <w:szCs w:val="19"/>
        </w:rPr>
        <w:t>as gas is highly flammable</w:t>
      </w:r>
      <w:r w:rsidRPr="00ED67DB">
        <w:rPr>
          <w:rFonts w:ascii="Century Gothic" w:hAnsi="Century Gothic"/>
          <w:color w:val="404040" w:themeColor="text1" w:themeTint="BF"/>
          <w:sz w:val="19"/>
          <w:szCs w:val="19"/>
        </w:rPr>
        <w:t xml:space="preserve">. If gas leaks from a faulty appliance or pipework it can spread quickly. There is then a risk of it accidentally igniting - causing a fire or explosion </w:t>
      </w:r>
    </w:p>
    <w:p w:rsidR="00ED67DB" w:rsidRDefault="00ED67DB" w:rsidP="00862D02">
      <w:pPr>
        <w:ind w:right="1655"/>
        <w:jc w:val="both"/>
        <w:rPr>
          <w:rFonts w:ascii="Century Gothic" w:hAnsi="Century Gothic"/>
          <w:color w:val="404040" w:themeColor="text1" w:themeTint="BF"/>
          <w:sz w:val="19"/>
          <w:szCs w:val="19"/>
        </w:rPr>
      </w:pPr>
    </w:p>
    <w:p w:rsidR="00301DB9" w:rsidRPr="00ED67DB" w:rsidRDefault="00ED67DB" w:rsidP="00862D02">
      <w:pPr>
        <w:ind w:right="1655"/>
        <w:jc w:val="both"/>
        <w:rPr>
          <w:rFonts w:ascii="Century Gothic" w:hAnsi="Century Gothic"/>
          <w:color w:val="404040" w:themeColor="text1" w:themeTint="BF"/>
          <w:sz w:val="19"/>
          <w:szCs w:val="19"/>
        </w:rPr>
      </w:pPr>
      <w:r w:rsidRPr="00660AB4">
        <w:rPr>
          <w:rFonts w:ascii="Century Gothic" w:hAnsi="Century Gothic"/>
          <w:b/>
          <w:color w:val="F79646" w:themeColor="accent6"/>
          <w:sz w:val="19"/>
          <w:szCs w:val="19"/>
        </w:rPr>
        <w:t>Carbon monoxide (CO)</w:t>
      </w:r>
      <w:r w:rsidRPr="00660AB4">
        <w:rPr>
          <w:rFonts w:ascii="Century Gothic" w:hAnsi="Century Gothic"/>
          <w:color w:val="F79646" w:themeColor="accent6"/>
          <w:sz w:val="19"/>
          <w:szCs w:val="19"/>
        </w:rPr>
        <w:t xml:space="preserve"> </w:t>
      </w:r>
      <w:r w:rsidRPr="00ED67DB">
        <w:rPr>
          <w:rFonts w:ascii="Century Gothic" w:hAnsi="Century Gothic"/>
          <w:color w:val="404040" w:themeColor="text1" w:themeTint="BF"/>
          <w:sz w:val="19"/>
          <w:szCs w:val="19"/>
        </w:rPr>
        <w:t>can leak from badly fitted or poorly maintained gas appliances. It is a highly toxic gas and extremely dangerous as you cannot see it, taste it or smell it but it can kill quickly and with no warning. It can also cause serious long term health problems such as brain damage.</w:t>
      </w:r>
      <w:r w:rsidR="00301DB9" w:rsidRPr="008D2FDD">
        <w:rPr>
          <w:rFonts w:ascii="Century Gothic" w:hAnsi="Century Gothic"/>
          <w:color w:val="404040" w:themeColor="text1" w:themeTint="BF"/>
          <w:sz w:val="19"/>
          <w:szCs w:val="19"/>
        </w:rPr>
        <w:t xml:space="preserve"> </w:t>
      </w:r>
    </w:p>
    <w:p w:rsidR="00301DB9" w:rsidRDefault="00301DB9" w:rsidP="00481421">
      <w:pPr>
        <w:rPr>
          <w:rFonts w:ascii="Century Gothic" w:hAnsi="Century Gothic"/>
          <w:color w:val="E36C0A" w:themeColor="accent6" w:themeShade="BF"/>
          <w:sz w:val="20"/>
          <w:szCs w:val="20"/>
        </w:rPr>
      </w:pPr>
    </w:p>
    <w:p w:rsidR="00660AB4" w:rsidRDefault="00660AB4" w:rsidP="00481421">
      <w:pPr>
        <w:rPr>
          <w:rFonts w:ascii="Century Gothic" w:hAnsi="Century Gothic"/>
          <w:color w:val="E36C0A" w:themeColor="accent6" w:themeShade="BF"/>
          <w:sz w:val="20"/>
          <w:szCs w:val="20"/>
        </w:rPr>
      </w:pPr>
    </w:p>
    <w:p w:rsidR="00301DB9" w:rsidRDefault="00ED67DB" w:rsidP="00481421">
      <w:pPr>
        <w:rPr>
          <w:rFonts w:ascii="Century Gothic" w:hAnsi="Century Gothic"/>
          <w:color w:val="F79646" w:themeColor="accent6"/>
          <w:sz w:val="22"/>
          <w:szCs w:val="22"/>
        </w:rPr>
      </w:pPr>
      <w:r w:rsidRPr="00ED67DB">
        <w:rPr>
          <w:rFonts w:ascii="Century Gothic" w:hAnsi="Century Gothic"/>
          <w:color w:val="F79646" w:themeColor="accent6"/>
          <w:sz w:val="22"/>
          <w:szCs w:val="22"/>
        </w:rPr>
        <w:t>Gas controls:</w:t>
      </w:r>
    </w:p>
    <w:p w:rsidR="00ED67DB" w:rsidRDefault="00ED67DB" w:rsidP="00660AB4">
      <w:pPr>
        <w:jc w:val="both"/>
        <w:rPr>
          <w:rFonts w:ascii="Century Gothic" w:hAnsi="Century Gothic"/>
          <w:color w:val="F79646" w:themeColor="accent6"/>
          <w:sz w:val="22"/>
          <w:szCs w:val="22"/>
        </w:rPr>
      </w:pPr>
    </w:p>
    <w:p w:rsidR="00ED67DB" w:rsidRPr="00862D02" w:rsidRDefault="00ED67DB" w:rsidP="00862D02">
      <w:pPr>
        <w:pStyle w:val="ListParagraph"/>
        <w:numPr>
          <w:ilvl w:val="0"/>
          <w:numId w:val="3"/>
        </w:numPr>
        <w:ind w:left="284" w:hanging="284"/>
        <w:jc w:val="both"/>
        <w:rPr>
          <w:rFonts w:ascii="Century Gothic" w:hAnsi="Century Gothic"/>
          <w:color w:val="404040" w:themeColor="text1" w:themeTint="BF"/>
          <w:sz w:val="19"/>
          <w:szCs w:val="19"/>
        </w:rPr>
      </w:pPr>
      <w:r w:rsidRPr="00862D02">
        <w:rPr>
          <w:rFonts w:ascii="Century Gothic" w:hAnsi="Century Gothic"/>
          <w:color w:val="404040" w:themeColor="text1" w:themeTint="BF"/>
          <w:sz w:val="19"/>
          <w:szCs w:val="19"/>
        </w:rPr>
        <w:t xml:space="preserve">To avoid a gas leak ensure all gas appliances, fixtures and fittings are fitted, serviced and maintained by a Gas Safe registered engineer. It is illegal for anyone not so registered to undertake any such work. Any damage or signs of corrosion, such as rusting or green </w:t>
      </w:r>
      <w:proofErr w:type="spellStart"/>
      <w:r w:rsidRPr="00862D02">
        <w:rPr>
          <w:rFonts w:ascii="Century Gothic" w:hAnsi="Century Gothic"/>
          <w:color w:val="404040" w:themeColor="text1" w:themeTint="BF"/>
          <w:sz w:val="19"/>
          <w:szCs w:val="19"/>
        </w:rPr>
        <w:t>discolouration</w:t>
      </w:r>
      <w:proofErr w:type="spellEnd"/>
      <w:r w:rsidRPr="00862D02">
        <w:rPr>
          <w:rFonts w:ascii="Century Gothic" w:hAnsi="Century Gothic"/>
          <w:color w:val="404040" w:themeColor="text1" w:themeTint="BF"/>
          <w:sz w:val="19"/>
          <w:szCs w:val="19"/>
        </w:rPr>
        <w:t xml:space="preserve"> on copper pipework must be checked </w:t>
      </w:r>
    </w:p>
    <w:p w:rsidR="00ED67DB" w:rsidRDefault="00ED67DB" w:rsidP="00862D02">
      <w:pPr>
        <w:ind w:left="284" w:hanging="284"/>
        <w:jc w:val="both"/>
        <w:rPr>
          <w:rFonts w:ascii="Century Gothic" w:hAnsi="Century Gothic"/>
          <w:color w:val="404040" w:themeColor="text1" w:themeTint="BF"/>
          <w:sz w:val="19"/>
          <w:szCs w:val="19"/>
        </w:rPr>
      </w:pPr>
    </w:p>
    <w:p w:rsidR="00ED67DB" w:rsidRPr="00862D02" w:rsidRDefault="00ED67DB" w:rsidP="00862D02">
      <w:pPr>
        <w:pStyle w:val="ListParagraph"/>
        <w:numPr>
          <w:ilvl w:val="0"/>
          <w:numId w:val="3"/>
        </w:numPr>
        <w:ind w:left="284" w:hanging="284"/>
        <w:jc w:val="both"/>
        <w:rPr>
          <w:rFonts w:ascii="Century Gothic" w:hAnsi="Century Gothic"/>
          <w:color w:val="404040" w:themeColor="text1" w:themeTint="BF"/>
          <w:sz w:val="19"/>
          <w:szCs w:val="19"/>
        </w:rPr>
      </w:pPr>
      <w:r w:rsidRPr="00862D02">
        <w:rPr>
          <w:rFonts w:ascii="Century Gothic" w:hAnsi="Century Gothic"/>
          <w:color w:val="404040" w:themeColor="text1" w:themeTint="BF"/>
          <w:sz w:val="19"/>
          <w:szCs w:val="19"/>
        </w:rPr>
        <w:t xml:space="preserve">Underground metallic pipework from bulk LPG tanks must be replaced with plastic pipework due to the risk of corrosion, gas leakage and explosion. This does not apply if the metal pipework is readily accessible for regular inspection </w:t>
      </w:r>
    </w:p>
    <w:p w:rsidR="00ED67DB" w:rsidRDefault="00ED67DB" w:rsidP="00862D02">
      <w:pPr>
        <w:ind w:left="284" w:hanging="284"/>
        <w:jc w:val="both"/>
        <w:rPr>
          <w:rFonts w:ascii="Century Gothic" w:hAnsi="Century Gothic"/>
          <w:color w:val="404040" w:themeColor="text1" w:themeTint="BF"/>
          <w:sz w:val="19"/>
          <w:szCs w:val="19"/>
        </w:rPr>
      </w:pPr>
    </w:p>
    <w:p w:rsidR="00ED67DB" w:rsidRPr="00862D02" w:rsidRDefault="00ED67DB" w:rsidP="00862D02">
      <w:pPr>
        <w:pStyle w:val="ListParagraph"/>
        <w:numPr>
          <w:ilvl w:val="0"/>
          <w:numId w:val="3"/>
        </w:numPr>
        <w:ind w:left="284" w:hanging="284"/>
        <w:jc w:val="both"/>
        <w:rPr>
          <w:rFonts w:ascii="Century Gothic" w:hAnsi="Century Gothic"/>
          <w:color w:val="404040" w:themeColor="text1" w:themeTint="BF"/>
          <w:sz w:val="19"/>
          <w:szCs w:val="19"/>
        </w:rPr>
      </w:pPr>
      <w:r w:rsidRPr="00862D02">
        <w:rPr>
          <w:rFonts w:ascii="Century Gothic" w:hAnsi="Century Gothic"/>
          <w:color w:val="404040" w:themeColor="text1" w:themeTint="BF"/>
          <w:sz w:val="19"/>
          <w:szCs w:val="19"/>
        </w:rPr>
        <w:t xml:space="preserve">The Gas Safe Register recommends the use of audible carbon monoxide alarms. </w:t>
      </w:r>
      <w:r w:rsidR="00874215">
        <w:rPr>
          <w:rFonts w:ascii="Century Gothic" w:hAnsi="Century Gothic"/>
          <w:color w:val="404040" w:themeColor="text1" w:themeTint="BF"/>
          <w:sz w:val="19"/>
          <w:szCs w:val="19"/>
        </w:rPr>
        <w:t xml:space="preserve">It should be marked to EN 50291-1:2018 </w:t>
      </w:r>
      <w:proofErr w:type="gramStart"/>
      <w:r w:rsidRPr="00862D02">
        <w:rPr>
          <w:rFonts w:ascii="Century Gothic" w:hAnsi="Century Gothic"/>
          <w:color w:val="404040" w:themeColor="text1" w:themeTint="BF"/>
          <w:sz w:val="19"/>
          <w:szCs w:val="19"/>
        </w:rPr>
        <w:t>and also</w:t>
      </w:r>
      <w:proofErr w:type="gramEnd"/>
      <w:r w:rsidRPr="00862D02">
        <w:rPr>
          <w:rFonts w:ascii="Century Gothic" w:hAnsi="Century Gothic"/>
          <w:color w:val="404040" w:themeColor="text1" w:themeTint="BF"/>
          <w:sz w:val="19"/>
          <w:szCs w:val="19"/>
        </w:rPr>
        <w:t xml:space="preserve"> have the British Standards’ Kitemark or another European approval organisation’s mark on it. CO alarms usually have a battery life of up to five years and this should be verified before installation </w:t>
      </w:r>
    </w:p>
    <w:p w:rsidR="00ED67DB" w:rsidRDefault="00ED67DB" w:rsidP="00862D02">
      <w:pPr>
        <w:ind w:left="284" w:hanging="284"/>
        <w:jc w:val="both"/>
        <w:rPr>
          <w:rFonts w:ascii="Century Gothic" w:hAnsi="Century Gothic"/>
          <w:color w:val="404040" w:themeColor="text1" w:themeTint="BF"/>
          <w:sz w:val="19"/>
          <w:szCs w:val="19"/>
        </w:rPr>
      </w:pPr>
    </w:p>
    <w:p w:rsidR="00ED67DB" w:rsidRPr="00862D02" w:rsidRDefault="00ED67DB" w:rsidP="00862D02">
      <w:pPr>
        <w:pStyle w:val="ListParagraph"/>
        <w:numPr>
          <w:ilvl w:val="0"/>
          <w:numId w:val="3"/>
        </w:numPr>
        <w:ind w:left="284" w:hanging="284"/>
        <w:jc w:val="both"/>
        <w:rPr>
          <w:rFonts w:ascii="Century Gothic" w:hAnsi="Century Gothic"/>
          <w:color w:val="404040" w:themeColor="text1" w:themeTint="BF"/>
          <w:sz w:val="19"/>
          <w:szCs w:val="19"/>
        </w:rPr>
      </w:pPr>
      <w:r w:rsidRPr="00862D02">
        <w:rPr>
          <w:rFonts w:ascii="Century Gothic" w:hAnsi="Century Gothic"/>
          <w:color w:val="404040" w:themeColor="text1" w:themeTint="BF"/>
          <w:sz w:val="19"/>
          <w:szCs w:val="19"/>
        </w:rPr>
        <w:t>Ventilation is key to lowering risk, especially when concerning gas safety in catering. A well-maintained ventilation system and good user awareness of risks and proper, documented procedures for using additional ventilation is essential. Ventilation systems should be interlocked with gas appliances and there should be a clear emergency cut off valve provided.</w:t>
      </w:r>
    </w:p>
    <w:p w:rsidR="00660AB4" w:rsidRDefault="00660AB4" w:rsidP="00481421">
      <w:pPr>
        <w:rPr>
          <w:rFonts w:ascii="Century Gothic" w:hAnsi="Century Gothic"/>
          <w:color w:val="E36C0A" w:themeColor="accent6" w:themeShade="BF"/>
          <w:sz w:val="20"/>
          <w:szCs w:val="20"/>
        </w:rPr>
      </w:pPr>
    </w:p>
    <w:p w:rsidR="00F6318F" w:rsidRDefault="00F6318F" w:rsidP="00481421">
      <w:pPr>
        <w:rPr>
          <w:rFonts w:ascii="Century Gothic" w:hAnsi="Century Gothic"/>
          <w:color w:val="E36C0A" w:themeColor="accent6" w:themeShade="BF"/>
          <w:sz w:val="20"/>
          <w:szCs w:val="20"/>
        </w:rPr>
      </w:pPr>
    </w:p>
    <w:p w:rsidR="00301DB9" w:rsidRPr="00ED67DB" w:rsidRDefault="00ED67DB" w:rsidP="00481421">
      <w:pPr>
        <w:rPr>
          <w:rFonts w:ascii="Century Gothic" w:hAnsi="Century Gothic"/>
          <w:color w:val="F79646" w:themeColor="accent6"/>
          <w:sz w:val="22"/>
          <w:szCs w:val="22"/>
        </w:rPr>
      </w:pPr>
      <w:r w:rsidRPr="00ED67DB">
        <w:rPr>
          <w:rFonts w:ascii="Century Gothic" w:hAnsi="Century Gothic"/>
          <w:color w:val="F79646" w:themeColor="accent6"/>
          <w:sz w:val="22"/>
          <w:szCs w:val="22"/>
        </w:rPr>
        <w:t>If you are a tenant:</w:t>
      </w:r>
    </w:p>
    <w:p w:rsidR="00ED67DB" w:rsidRDefault="00ED67DB" w:rsidP="00481421"/>
    <w:p w:rsidR="00ED67DB" w:rsidRPr="00862D02" w:rsidRDefault="00ED67DB" w:rsidP="00660AB4">
      <w:pPr>
        <w:jc w:val="both"/>
        <w:rPr>
          <w:rFonts w:ascii="Century Gothic" w:hAnsi="Century Gothic"/>
          <w:b/>
          <w:color w:val="404040" w:themeColor="text1" w:themeTint="BF"/>
          <w:sz w:val="19"/>
          <w:szCs w:val="19"/>
        </w:rPr>
      </w:pPr>
      <w:r w:rsidRPr="00862D02">
        <w:rPr>
          <w:rFonts w:ascii="Century Gothic" w:hAnsi="Century Gothic"/>
          <w:b/>
          <w:color w:val="404040" w:themeColor="text1" w:themeTint="BF"/>
          <w:sz w:val="19"/>
          <w:szCs w:val="19"/>
        </w:rPr>
        <w:t xml:space="preserve">Make sure your landlord is complying with the law. </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660AB4">
      <w:pPr>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Your landlord has specific legal responsibilities when it comes to gas safety. </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660AB4">
      <w:pPr>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Even if a property is only rented for a short time, like holiday accommodation, the Gas Safety (Installation and Use) Regulations require your landlord to: </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660AB4">
      <w:pPr>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 maintain pipework, appliances and flues provided for your use in a safe condition </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874215">
      <w:pPr>
        <w:ind w:left="142" w:hanging="142"/>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 carry out a 12 monthly gas safety check on each gas appliance/flue. A gas safety check </w:t>
      </w:r>
      <w:r w:rsidR="00241D8A" w:rsidRPr="00ED67DB">
        <w:rPr>
          <w:rFonts w:ascii="Century Gothic" w:hAnsi="Century Gothic"/>
          <w:color w:val="404040" w:themeColor="text1" w:themeTint="BF"/>
          <w:sz w:val="19"/>
          <w:szCs w:val="19"/>
        </w:rPr>
        <w:t xml:space="preserve">will </w:t>
      </w:r>
      <w:r w:rsidR="00241D8A">
        <w:rPr>
          <w:rFonts w:ascii="Century Gothic" w:hAnsi="Century Gothic"/>
          <w:color w:val="404040" w:themeColor="text1" w:themeTint="BF"/>
          <w:sz w:val="19"/>
          <w:szCs w:val="19"/>
        </w:rPr>
        <w:t>make</w:t>
      </w:r>
      <w:r w:rsidRPr="00ED67DB">
        <w:rPr>
          <w:rFonts w:ascii="Century Gothic" w:hAnsi="Century Gothic"/>
          <w:color w:val="404040" w:themeColor="text1" w:themeTint="BF"/>
          <w:sz w:val="19"/>
          <w:szCs w:val="19"/>
        </w:rPr>
        <w:t xml:space="preserve"> sure gas fittings</w:t>
      </w:r>
      <w:r w:rsidR="00874215">
        <w:rPr>
          <w:rFonts w:ascii="Century Gothic" w:hAnsi="Century Gothic"/>
          <w:color w:val="404040" w:themeColor="text1" w:themeTint="BF"/>
          <w:sz w:val="19"/>
          <w:szCs w:val="19"/>
        </w:rPr>
        <w:t xml:space="preserve"> and appliances are safe to use. </w:t>
      </w:r>
      <w:r w:rsidR="00874215" w:rsidRPr="00874215">
        <w:rPr>
          <w:rFonts w:ascii="Century Gothic" w:hAnsi="Century Gothic"/>
          <w:color w:val="404040" w:themeColor="text1" w:themeTint="BF"/>
          <w:sz w:val="19"/>
          <w:szCs w:val="19"/>
        </w:rPr>
        <w:t>Your landlord is allowed</w:t>
      </w:r>
      <w:r w:rsidR="00874215">
        <w:rPr>
          <w:rFonts w:ascii="Century Gothic" w:hAnsi="Century Gothic"/>
          <w:color w:val="404040" w:themeColor="text1" w:themeTint="BF"/>
          <w:sz w:val="19"/>
          <w:szCs w:val="19"/>
        </w:rPr>
        <w:t xml:space="preserve"> a degree of flexibility on the </w:t>
      </w:r>
      <w:r w:rsidR="00874215" w:rsidRPr="00874215">
        <w:rPr>
          <w:rFonts w:ascii="Century Gothic" w:hAnsi="Century Gothic"/>
          <w:color w:val="404040" w:themeColor="text1" w:themeTint="BF"/>
          <w:sz w:val="19"/>
          <w:szCs w:val="19"/>
        </w:rPr>
        <w:t>timing of the annual check and can carry out the</w:t>
      </w:r>
      <w:r w:rsidR="00874215">
        <w:rPr>
          <w:rFonts w:ascii="Century Gothic" w:hAnsi="Century Gothic"/>
          <w:color w:val="404040" w:themeColor="text1" w:themeTint="BF"/>
          <w:sz w:val="19"/>
          <w:szCs w:val="19"/>
        </w:rPr>
        <w:t xml:space="preserve"> </w:t>
      </w:r>
      <w:r w:rsidR="00874215" w:rsidRPr="00874215">
        <w:rPr>
          <w:rFonts w:ascii="Century Gothic" w:hAnsi="Century Gothic"/>
          <w:color w:val="404040" w:themeColor="text1" w:themeTint="BF"/>
          <w:sz w:val="19"/>
          <w:szCs w:val="19"/>
        </w:rPr>
        <w:t>annual gas safety check in the two months before</w:t>
      </w:r>
      <w:r w:rsidR="00874215">
        <w:rPr>
          <w:rFonts w:ascii="Century Gothic" w:hAnsi="Century Gothic"/>
          <w:color w:val="404040" w:themeColor="text1" w:themeTint="BF"/>
          <w:sz w:val="19"/>
          <w:szCs w:val="19"/>
        </w:rPr>
        <w:t xml:space="preserve"> </w:t>
      </w:r>
      <w:r w:rsidR="00874215" w:rsidRPr="00874215">
        <w:rPr>
          <w:rFonts w:ascii="Century Gothic" w:hAnsi="Century Gothic"/>
          <w:color w:val="404040" w:themeColor="text1" w:themeTint="BF"/>
          <w:sz w:val="19"/>
          <w:szCs w:val="19"/>
        </w:rPr>
        <w:t>and retain the existing expiry date</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660AB4">
      <w:pPr>
        <w:ind w:left="142" w:hanging="142"/>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provide you with a record of the annual gas safety certificate within 28 days of the check being completed or if you’re a new tenant before you move in. If a property or room is hired out for less than 28 days at a time, it is also permissible for your landlord to display a copy of the current Landlords Gas Safety Record in a prominent position within the property.</w:t>
      </w:r>
    </w:p>
    <w:p w:rsidR="00301DB9" w:rsidRDefault="00301DB9" w:rsidP="00481421">
      <w:pPr>
        <w:rPr>
          <w:rFonts w:ascii="Century Gothic" w:hAnsi="Century Gothic"/>
          <w:color w:val="E36C0A" w:themeColor="accent6" w:themeShade="BF"/>
          <w:sz w:val="20"/>
          <w:szCs w:val="20"/>
        </w:rPr>
      </w:pPr>
    </w:p>
    <w:p w:rsidR="00660AB4" w:rsidRDefault="00660AB4" w:rsidP="00481421">
      <w:pPr>
        <w:rPr>
          <w:rFonts w:ascii="Century Gothic" w:hAnsi="Century Gothic"/>
          <w:color w:val="E36C0A" w:themeColor="accent6" w:themeShade="BF"/>
          <w:sz w:val="20"/>
          <w:szCs w:val="20"/>
        </w:rPr>
      </w:pPr>
    </w:p>
    <w:p w:rsidR="00301DB9" w:rsidRPr="00441C93" w:rsidRDefault="00ED67DB" w:rsidP="00481421">
      <w:pPr>
        <w:rPr>
          <w:rFonts w:ascii="Century Gothic" w:hAnsi="Century Gothic"/>
          <w:color w:val="F79646" w:themeColor="accent6"/>
          <w:sz w:val="22"/>
          <w:szCs w:val="22"/>
        </w:rPr>
      </w:pPr>
      <w:r w:rsidRPr="00441C93">
        <w:rPr>
          <w:rFonts w:ascii="Century Gothic" w:hAnsi="Century Gothic"/>
          <w:color w:val="F79646" w:themeColor="accent6"/>
          <w:sz w:val="22"/>
          <w:szCs w:val="22"/>
        </w:rPr>
        <w:t>What to do in an emergency:</w:t>
      </w:r>
    </w:p>
    <w:p w:rsidR="00ED67DB" w:rsidRDefault="00ED67DB" w:rsidP="00481421"/>
    <w:p w:rsidR="00ED67DB" w:rsidRPr="00441C93"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The Gas Safe Register recommends that in a gas emergency you act quickly and take the following safety steps: </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get fresh air immediately. Open all doors and windows to ventilate the room </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ind w:left="142" w:hanging="142"/>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switch off the appliance and do not use it again until it has been checked by a Gas Safe registered engineer </w:t>
      </w:r>
    </w:p>
    <w:p w:rsidR="00ED67DB" w:rsidRPr="00441C93" w:rsidRDefault="00ED67DB" w:rsidP="00660AB4">
      <w:pPr>
        <w:jc w:val="both"/>
        <w:rPr>
          <w:rFonts w:ascii="Century Gothic" w:hAnsi="Century Gothic"/>
          <w:color w:val="404040" w:themeColor="text1" w:themeTint="BF"/>
          <w:sz w:val="19"/>
          <w:szCs w:val="19"/>
        </w:rPr>
      </w:pPr>
    </w:p>
    <w:p w:rsidR="00ED67DB"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w:t>
      </w:r>
      <w:r w:rsidR="00874215" w:rsidRPr="00874215">
        <w:rPr>
          <w:rFonts w:ascii="Century Gothic" w:hAnsi="Century Gothic"/>
          <w:color w:val="404040" w:themeColor="text1" w:themeTint="BF"/>
          <w:sz w:val="19"/>
          <w:szCs w:val="19"/>
        </w:rPr>
        <w:t>turn off the gas supply if i</w:t>
      </w:r>
      <w:r w:rsidR="00874215">
        <w:rPr>
          <w:rFonts w:ascii="Century Gothic" w:hAnsi="Century Gothic"/>
          <w:color w:val="404040" w:themeColor="text1" w:themeTint="BF"/>
          <w:sz w:val="19"/>
          <w:szCs w:val="19"/>
        </w:rPr>
        <w:t>t is safe to do so at the meter</w:t>
      </w:r>
    </w:p>
    <w:p w:rsidR="00874215" w:rsidRDefault="00874215" w:rsidP="00660AB4">
      <w:pPr>
        <w:jc w:val="both"/>
        <w:rPr>
          <w:rFonts w:ascii="Century Gothic" w:hAnsi="Century Gothic"/>
          <w:color w:val="404040" w:themeColor="text1" w:themeTint="BF"/>
          <w:sz w:val="19"/>
          <w:szCs w:val="19"/>
        </w:rPr>
      </w:pPr>
    </w:p>
    <w:p w:rsidR="00874215" w:rsidRPr="00441C93" w:rsidRDefault="00874215" w:rsidP="00660AB4">
      <w:pPr>
        <w:jc w:val="both"/>
        <w:rPr>
          <w:rFonts w:ascii="Century Gothic" w:hAnsi="Century Gothic"/>
          <w:color w:val="404040" w:themeColor="text1" w:themeTint="BF"/>
          <w:sz w:val="19"/>
          <w:szCs w:val="19"/>
        </w:rPr>
      </w:pPr>
      <w:r w:rsidRPr="00874215">
        <w:rPr>
          <w:rFonts w:ascii="Century Gothic" w:hAnsi="Century Gothic"/>
          <w:color w:val="404040" w:themeColor="text1" w:themeTint="BF"/>
          <w:sz w:val="19"/>
          <w:szCs w:val="19"/>
        </w:rPr>
        <w:t>•</w:t>
      </w:r>
      <w:r>
        <w:rPr>
          <w:rFonts w:ascii="Century Gothic" w:hAnsi="Century Gothic"/>
          <w:color w:val="404040" w:themeColor="text1" w:themeTint="BF"/>
          <w:sz w:val="19"/>
          <w:szCs w:val="19"/>
        </w:rPr>
        <w:t xml:space="preserve"> </w:t>
      </w:r>
      <w:r w:rsidRPr="00874215">
        <w:rPr>
          <w:rFonts w:ascii="Century Gothic" w:hAnsi="Century Gothic"/>
          <w:color w:val="404040" w:themeColor="text1" w:themeTint="BF"/>
          <w:sz w:val="19"/>
          <w:szCs w:val="19"/>
        </w:rPr>
        <w:t>do not operate electrical switches (including turning switches on and off)</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call the National Gas Emergency number 0800 111 999 </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ind w:left="142" w:hanging="142"/>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if you are feeling ill seek medical advice immediately and tell the doctor that your symptoms may be related to carbon monoxide poisoning </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contact a Gas Safe registered engineer to check and fix the appliance</w:t>
      </w:r>
    </w:p>
    <w:p w:rsidR="00301DB9" w:rsidRDefault="00301DB9" w:rsidP="00481421">
      <w:pPr>
        <w:rPr>
          <w:rFonts w:ascii="Century Gothic" w:hAnsi="Century Gothic"/>
          <w:color w:val="E36C0A" w:themeColor="accent6" w:themeShade="BF"/>
          <w:sz w:val="20"/>
          <w:szCs w:val="20"/>
        </w:rPr>
      </w:pPr>
    </w:p>
    <w:p w:rsidR="00660AB4" w:rsidRDefault="00660AB4" w:rsidP="00481421">
      <w:pPr>
        <w:rPr>
          <w:rFonts w:ascii="Century Gothic" w:hAnsi="Century Gothic"/>
          <w:color w:val="E36C0A" w:themeColor="accent6" w:themeShade="BF"/>
          <w:sz w:val="20"/>
          <w:szCs w:val="20"/>
        </w:rPr>
      </w:pPr>
    </w:p>
    <w:p w:rsidR="00441C93" w:rsidRPr="00441C93" w:rsidRDefault="00441C93" w:rsidP="00481421">
      <w:pPr>
        <w:rPr>
          <w:rFonts w:ascii="Century Gothic" w:hAnsi="Century Gothic"/>
          <w:color w:val="F79646" w:themeColor="accent6"/>
          <w:sz w:val="22"/>
          <w:szCs w:val="22"/>
        </w:rPr>
      </w:pPr>
      <w:r w:rsidRPr="00441C93">
        <w:rPr>
          <w:rFonts w:ascii="Century Gothic" w:hAnsi="Century Gothic"/>
          <w:color w:val="F79646" w:themeColor="accent6"/>
          <w:sz w:val="22"/>
          <w:szCs w:val="22"/>
        </w:rPr>
        <w:t xml:space="preserve">Carbon Monoxide (CO): </w:t>
      </w:r>
    </w:p>
    <w:p w:rsidR="00441C93" w:rsidRDefault="00441C93" w:rsidP="00660AB4">
      <w:pPr>
        <w:jc w:val="both"/>
      </w:pPr>
    </w:p>
    <w:p w:rsidR="00441C93" w:rsidRPr="00441C93"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There are signs that you can look out for which indicate incomplete combustion is occurring and may result in the production of CO: </w:t>
      </w:r>
    </w:p>
    <w:p w:rsidR="00441C93" w:rsidRPr="00441C93" w:rsidRDefault="00441C93" w:rsidP="00660AB4">
      <w:pPr>
        <w:jc w:val="both"/>
        <w:rPr>
          <w:rFonts w:ascii="Century Gothic" w:hAnsi="Century Gothic"/>
          <w:color w:val="404040" w:themeColor="text1" w:themeTint="BF"/>
          <w:sz w:val="19"/>
          <w:szCs w:val="19"/>
        </w:rPr>
      </w:pPr>
    </w:p>
    <w:p w:rsidR="00441C93" w:rsidRPr="00441C93" w:rsidRDefault="00441C93" w:rsidP="00660AB4">
      <w:pPr>
        <w:ind w:left="142" w:hanging="142"/>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yellow or orange rather than blue flames (except fuel effect fires or </w:t>
      </w:r>
      <w:proofErr w:type="spellStart"/>
      <w:r w:rsidRPr="00441C93">
        <w:rPr>
          <w:rFonts w:ascii="Century Gothic" w:hAnsi="Century Gothic"/>
          <w:color w:val="404040" w:themeColor="text1" w:themeTint="BF"/>
          <w:sz w:val="19"/>
          <w:szCs w:val="19"/>
        </w:rPr>
        <w:t>flueless</w:t>
      </w:r>
      <w:proofErr w:type="spellEnd"/>
      <w:r w:rsidRPr="00441C93">
        <w:rPr>
          <w:rFonts w:ascii="Century Gothic" w:hAnsi="Century Gothic"/>
          <w:color w:val="404040" w:themeColor="text1" w:themeTint="BF"/>
          <w:sz w:val="19"/>
          <w:szCs w:val="19"/>
        </w:rPr>
        <w:t xml:space="preserve"> appliances which display this colour flame) </w:t>
      </w:r>
    </w:p>
    <w:p w:rsidR="00441C93" w:rsidRPr="00441C93" w:rsidRDefault="00441C93" w:rsidP="00660AB4">
      <w:pPr>
        <w:jc w:val="both"/>
        <w:rPr>
          <w:rFonts w:ascii="Century Gothic" w:hAnsi="Century Gothic"/>
          <w:color w:val="404040" w:themeColor="text1" w:themeTint="BF"/>
          <w:sz w:val="19"/>
          <w:szCs w:val="19"/>
        </w:rPr>
      </w:pPr>
    </w:p>
    <w:p w:rsidR="00441C93" w:rsidRPr="00441C93"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soot or yellow/brown staining around or on appliances </w:t>
      </w:r>
    </w:p>
    <w:p w:rsidR="00441C93" w:rsidRPr="00441C93" w:rsidRDefault="00441C93" w:rsidP="00660AB4">
      <w:pPr>
        <w:jc w:val="both"/>
        <w:rPr>
          <w:rFonts w:ascii="Century Gothic" w:hAnsi="Century Gothic"/>
          <w:color w:val="404040" w:themeColor="text1" w:themeTint="BF"/>
          <w:sz w:val="19"/>
          <w:szCs w:val="19"/>
        </w:rPr>
      </w:pPr>
    </w:p>
    <w:p w:rsidR="00660AB4"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pilot lights that frequently blow out </w:t>
      </w:r>
    </w:p>
    <w:p w:rsidR="00660AB4" w:rsidRDefault="00660AB4" w:rsidP="00660AB4">
      <w:pPr>
        <w:jc w:val="both"/>
        <w:rPr>
          <w:rFonts w:ascii="Century Gothic" w:hAnsi="Century Gothic"/>
          <w:color w:val="404040" w:themeColor="text1" w:themeTint="BF"/>
          <w:sz w:val="19"/>
          <w:szCs w:val="19"/>
        </w:rPr>
      </w:pPr>
    </w:p>
    <w:p w:rsidR="00441C93" w:rsidRPr="00441C93"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increased condensation inside windows. </w:t>
      </w:r>
    </w:p>
    <w:p w:rsidR="00441C93" w:rsidRPr="00441C93" w:rsidRDefault="00441C93" w:rsidP="00660AB4">
      <w:pPr>
        <w:jc w:val="both"/>
        <w:rPr>
          <w:rFonts w:ascii="Century Gothic" w:hAnsi="Century Gothic"/>
          <w:color w:val="404040" w:themeColor="text1" w:themeTint="BF"/>
          <w:sz w:val="19"/>
          <w:szCs w:val="19"/>
        </w:rPr>
      </w:pPr>
    </w:p>
    <w:p w:rsidR="00441C93"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The six main symptoms to look out for are: </w:t>
      </w:r>
      <w:r w:rsidR="00660AB4" w:rsidRPr="00660AB4">
        <w:rPr>
          <w:rFonts w:ascii="Century Gothic" w:hAnsi="Century Gothic"/>
          <w:b/>
          <w:color w:val="F79646" w:themeColor="accent6"/>
          <w:sz w:val="19"/>
          <w:szCs w:val="19"/>
        </w:rPr>
        <w:t>headaches</w:t>
      </w:r>
      <w:r w:rsidR="00660AB4">
        <w:rPr>
          <w:rFonts w:ascii="Century Gothic" w:hAnsi="Century Gothic"/>
          <w:color w:val="404040" w:themeColor="text1" w:themeTint="BF"/>
          <w:sz w:val="19"/>
          <w:szCs w:val="19"/>
        </w:rPr>
        <w:t xml:space="preserve">, </w:t>
      </w:r>
      <w:r w:rsidR="00660AB4" w:rsidRPr="00660AB4">
        <w:rPr>
          <w:rFonts w:ascii="Century Gothic" w:hAnsi="Century Gothic"/>
          <w:b/>
          <w:color w:val="F79646" w:themeColor="accent6"/>
          <w:sz w:val="19"/>
          <w:szCs w:val="19"/>
        </w:rPr>
        <w:t>dizziness</w:t>
      </w:r>
      <w:r w:rsidR="00660AB4">
        <w:rPr>
          <w:rFonts w:ascii="Century Gothic" w:hAnsi="Century Gothic"/>
          <w:color w:val="404040" w:themeColor="text1" w:themeTint="BF"/>
          <w:sz w:val="19"/>
          <w:szCs w:val="19"/>
        </w:rPr>
        <w:t xml:space="preserve">, </w:t>
      </w:r>
      <w:r w:rsidR="00660AB4" w:rsidRPr="00660AB4">
        <w:rPr>
          <w:rFonts w:ascii="Century Gothic" w:hAnsi="Century Gothic"/>
          <w:b/>
          <w:color w:val="F79646" w:themeColor="accent6"/>
          <w:sz w:val="19"/>
          <w:szCs w:val="19"/>
        </w:rPr>
        <w:t>nausea</w:t>
      </w:r>
      <w:r w:rsidR="00660AB4">
        <w:rPr>
          <w:rFonts w:ascii="Century Gothic" w:hAnsi="Century Gothic"/>
          <w:color w:val="404040" w:themeColor="text1" w:themeTint="BF"/>
          <w:sz w:val="19"/>
          <w:szCs w:val="19"/>
        </w:rPr>
        <w:t xml:space="preserve">, </w:t>
      </w:r>
      <w:r w:rsidR="00660AB4" w:rsidRPr="00660AB4">
        <w:rPr>
          <w:rFonts w:ascii="Century Gothic" w:hAnsi="Century Gothic"/>
          <w:b/>
          <w:color w:val="F79646" w:themeColor="accent6"/>
          <w:sz w:val="19"/>
          <w:szCs w:val="19"/>
        </w:rPr>
        <w:t>breathlessness</w:t>
      </w:r>
      <w:r w:rsidR="00660AB4">
        <w:rPr>
          <w:rFonts w:ascii="Century Gothic" w:hAnsi="Century Gothic"/>
          <w:color w:val="404040" w:themeColor="text1" w:themeTint="BF"/>
          <w:sz w:val="19"/>
          <w:szCs w:val="19"/>
        </w:rPr>
        <w:t xml:space="preserve">, </w:t>
      </w:r>
      <w:r w:rsidRPr="00660AB4">
        <w:rPr>
          <w:rFonts w:ascii="Century Gothic" w:hAnsi="Century Gothic"/>
          <w:b/>
          <w:color w:val="F79646" w:themeColor="accent6"/>
          <w:sz w:val="19"/>
          <w:szCs w:val="19"/>
        </w:rPr>
        <w:t>colla</w:t>
      </w:r>
      <w:r w:rsidR="00660AB4" w:rsidRPr="00660AB4">
        <w:rPr>
          <w:rFonts w:ascii="Century Gothic" w:hAnsi="Century Gothic"/>
          <w:b/>
          <w:color w:val="F79646" w:themeColor="accent6"/>
          <w:sz w:val="19"/>
          <w:szCs w:val="19"/>
        </w:rPr>
        <w:t>pse</w:t>
      </w:r>
      <w:r w:rsidR="00660AB4">
        <w:rPr>
          <w:rFonts w:ascii="Century Gothic" w:hAnsi="Century Gothic"/>
          <w:color w:val="404040" w:themeColor="text1" w:themeTint="BF"/>
          <w:sz w:val="19"/>
          <w:szCs w:val="19"/>
        </w:rPr>
        <w:t xml:space="preserve">, </w:t>
      </w:r>
      <w:r w:rsidRPr="00660AB4">
        <w:rPr>
          <w:rFonts w:ascii="Century Gothic" w:hAnsi="Century Gothic"/>
          <w:b/>
          <w:color w:val="F79646" w:themeColor="accent6"/>
          <w:sz w:val="19"/>
          <w:szCs w:val="19"/>
        </w:rPr>
        <w:t>loss of consciousness</w:t>
      </w:r>
      <w:r w:rsidR="00660AB4" w:rsidRPr="00660AB4">
        <w:rPr>
          <w:rFonts w:ascii="Century Gothic" w:hAnsi="Century Gothic"/>
          <w:sz w:val="19"/>
          <w:szCs w:val="19"/>
        </w:rPr>
        <w:t>.</w:t>
      </w:r>
    </w:p>
    <w:p w:rsidR="00660AB4" w:rsidRDefault="00660AB4" w:rsidP="00481421">
      <w:pPr>
        <w:rPr>
          <w:rFonts w:ascii="Century Gothic" w:hAnsi="Century Gothic"/>
          <w:color w:val="E36C0A" w:themeColor="accent6" w:themeShade="BF"/>
          <w:sz w:val="20"/>
          <w:szCs w:val="20"/>
        </w:rPr>
      </w:pPr>
    </w:p>
    <w:p w:rsidR="00F6318F" w:rsidRDefault="00F6318F" w:rsidP="00301DB9">
      <w:pPr>
        <w:rPr>
          <w:rFonts w:ascii="Century Gothic" w:hAnsi="Century Gothic"/>
          <w:b/>
          <w:color w:val="38424A"/>
          <w:sz w:val="15"/>
          <w:szCs w:val="15"/>
        </w:rPr>
      </w:pPr>
    </w:p>
    <w:p w:rsidR="00F6318F" w:rsidRDefault="00F6318F" w:rsidP="00301DB9">
      <w:pPr>
        <w:rPr>
          <w:rFonts w:ascii="Century Gothic" w:hAnsi="Century Gothic"/>
          <w:b/>
          <w:color w:val="38424A"/>
          <w:sz w:val="15"/>
          <w:szCs w:val="15"/>
        </w:rPr>
      </w:pPr>
    </w:p>
    <w:p w:rsidR="00301DB9" w:rsidRPr="002A74B1" w:rsidRDefault="00301DB9" w:rsidP="00301DB9">
      <w:pPr>
        <w:rPr>
          <w:rFonts w:ascii="Century Gothic" w:hAnsi="Century Gothic"/>
          <w:b/>
          <w:color w:val="38424A"/>
          <w:sz w:val="15"/>
          <w:szCs w:val="15"/>
        </w:rPr>
      </w:pPr>
      <w:bookmarkStart w:id="0" w:name="_GoBack"/>
      <w:bookmarkEnd w:id="0"/>
      <w:r w:rsidRPr="002A74B1">
        <w:rPr>
          <w:rFonts w:ascii="Century Gothic" w:hAnsi="Century Gothic"/>
          <w:b/>
          <w:color w:val="38424A"/>
          <w:sz w:val="15"/>
          <w:szCs w:val="15"/>
        </w:rPr>
        <w:t>Disclaimer</w:t>
      </w:r>
    </w:p>
    <w:p w:rsidR="00301DB9" w:rsidRPr="002A74B1" w:rsidRDefault="00301DB9" w:rsidP="00301DB9">
      <w:pPr>
        <w:rPr>
          <w:rFonts w:ascii="Century Gothic" w:hAnsi="Century Gothic"/>
          <w:color w:val="38424A"/>
          <w:sz w:val="15"/>
          <w:szCs w:val="15"/>
        </w:rPr>
      </w:pPr>
    </w:p>
    <w:p w:rsidR="00301DB9" w:rsidRPr="002A74B1" w:rsidRDefault="00301DB9" w:rsidP="00301DB9">
      <w:pPr>
        <w:rPr>
          <w:rFonts w:ascii="Century Gothic" w:hAnsi="Century Gothic"/>
          <w:color w:val="38424A"/>
          <w:sz w:val="15"/>
          <w:szCs w:val="15"/>
        </w:rPr>
      </w:pPr>
      <w:r w:rsidRPr="002A74B1">
        <w:rPr>
          <w:rFonts w:ascii="Century Gothic" w:hAnsi="Century Gothic"/>
          <w:color w:val="38424A"/>
          <w:sz w:val="15"/>
          <w:szCs w:val="15"/>
        </w:rPr>
        <w:t xml:space="preserve">These example Director’s Briefings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Hettle Andrews does not accept any liability whatsoever for injury, damage or other losses which may arise from reliance on this information and the use of these documents. </w:t>
      </w:r>
    </w:p>
    <w:p w:rsidR="00301DB9" w:rsidRPr="002A74B1" w:rsidRDefault="00301DB9" w:rsidP="00301DB9">
      <w:pPr>
        <w:rPr>
          <w:rFonts w:ascii="Century Gothic" w:hAnsi="Century Gothic"/>
          <w:color w:val="38424A"/>
          <w:sz w:val="15"/>
          <w:szCs w:val="15"/>
        </w:rPr>
      </w:pPr>
    </w:p>
    <w:p w:rsidR="00301DB9" w:rsidRDefault="00301DB9" w:rsidP="00481421">
      <w:pPr>
        <w:rPr>
          <w:rFonts w:ascii="Century Gothic" w:hAnsi="Century Gothic"/>
          <w:color w:val="E36C0A" w:themeColor="accent6" w:themeShade="BF"/>
          <w:sz w:val="20"/>
          <w:szCs w:val="20"/>
        </w:rPr>
      </w:pPr>
      <w:r w:rsidRPr="002A74B1">
        <w:rPr>
          <w:rFonts w:ascii="Century Gothic" w:hAnsi="Century Gothic"/>
          <w:color w:val="38424A"/>
          <w:sz w:val="15"/>
          <w:szCs w:val="15"/>
        </w:rPr>
        <w:t>Copyright of these documents remains with Hettle Andrews and whilst subscribers are permitted to make use of them for their own purposes, permission is not granted for resale of the intellectual property to third parties.</w:t>
      </w:r>
    </w:p>
    <w:sectPr w:rsidR="00301DB9" w:rsidSect="00F6318F">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7DB" w:rsidRDefault="00ED67DB" w:rsidP="009352A5">
      <w:r>
        <w:separator/>
      </w:r>
    </w:p>
  </w:endnote>
  <w:endnote w:type="continuationSeparator" w:id="0">
    <w:p w:rsidR="00ED67DB" w:rsidRDefault="00ED67DB" w:rsidP="0093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7DB" w:rsidRDefault="00ED67DB" w:rsidP="009352A5">
      <w:r>
        <w:separator/>
      </w:r>
    </w:p>
  </w:footnote>
  <w:footnote w:type="continuationSeparator" w:id="0">
    <w:p w:rsidR="00ED67DB" w:rsidRDefault="00ED67DB" w:rsidP="0093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7DB" w:rsidRDefault="00ED67DB">
    <w:pPr>
      <w:pStyle w:val="Header"/>
    </w:pPr>
    <w:r w:rsidRPr="009352A5">
      <w:rPr>
        <w:noProof/>
        <w:lang w:val="en-GB" w:eastAsia="en-GB"/>
      </w:rPr>
      <w:drawing>
        <wp:anchor distT="0" distB="0" distL="114300" distR="114300" simplePos="0" relativeHeight="251659264" behindDoc="1" locked="0" layoutInCell="1" allowOverlap="1" wp14:anchorId="651CE920" wp14:editId="21285D93">
          <wp:simplePos x="0" y="0"/>
          <wp:positionH relativeFrom="column">
            <wp:align>center</wp:align>
          </wp:positionH>
          <wp:positionV relativeFrom="paragraph">
            <wp:posOffset>-209550</wp:posOffset>
          </wp:positionV>
          <wp:extent cx="2995200" cy="586800"/>
          <wp:effectExtent l="0" t="0" r="0" b="3810"/>
          <wp:wrapNone/>
          <wp:docPr id="5" name="Picture 5"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ringer\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5200" cy="58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2A5">
      <w:rPr>
        <w:noProof/>
        <w:lang w:val="en-GB" w:eastAsia="en-GB"/>
      </w:rPr>
      <mc:AlternateContent>
        <mc:Choice Requires="wps">
          <w:drawing>
            <wp:anchor distT="0" distB="0" distL="114300" distR="114300" simplePos="0" relativeHeight="251660288" behindDoc="0" locked="0" layoutInCell="1" allowOverlap="1" wp14:anchorId="575D596D" wp14:editId="333C8BA2">
              <wp:simplePos x="0" y="0"/>
              <wp:positionH relativeFrom="column">
                <wp:posOffset>-1000125</wp:posOffset>
              </wp:positionH>
              <wp:positionV relativeFrom="page">
                <wp:posOffset>866775</wp:posOffset>
              </wp:positionV>
              <wp:extent cx="7800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80097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18E815"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8.75pt,68.25pt" to="535.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Qu2gEAABEEAAAOAAAAZHJzL2Uyb0RvYy54bWysU8GO2yAQvVfqPyDujZ1I3WysOHvIanup&#10;2qjb/QAWDzESMAhonPx9B+x4V9uqUqtesAfmvZn3GLZ3Z2vYCULU6Fq+XNScgZPYaXds+dP3hw+3&#10;nMUkXCcMOmj5BSK/271/tx18Ayvs0XQQGJG42Ay+5X1KvqmqKHuwIi7Qg6NDhcGKRGE4Vl0QA7Fb&#10;U63q+qYaMHQ+oIQYafd+POS7wq8UyPRVqQiJmZZTb6msoazPea12W9Ecg/C9llMb4h+6sEI7KjpT&#10;3Ysk2I+gf6GyWgaMqNJCoq1QKS2haCA1y/qNmsdeeChayJzoZ5vi/6OVX06HwHTX8g1nTli6oscU&#10;hD72ie3ROTIQA9tknwYfG0rfu0OYougPIYs+q2Dzl+Swc/H2MnsL58Qkba5v63qz/siZvJ5VL0Af&#10;YvoEaFn+abnRLssWjTh9jomKUeo1JW8bxwYattW6rktaRKO7B21MPiyjA3sT2EnQpQspwaWbLIBY&#10;XmVSZBxtZlmjkPKXLgbGGt9AkTHU+nIskkfyLe9y4jWOsjNMURczcOruT8ApP0OhjOvfgGdEqYwu&#10;zWCrHYbftZ3O15bVmH91YNSdLXjG7lKuuFhDc1ecm95IHuzXcYG/vOTdTwAAAP//AwBQSwMEFAAG&#10;AAgAAAAhAOsS4LviAAAADQEAAA8AAABkcnMvZG93bnJldi54bWxMj81Lw0AQxe+C/8MyghdpN7Gk&#10;1ZhNET8OXoTWKD1Os2OSuh8hu23jf+8UBL3NzHu8+b1iOVojDjSEzjsF6TQBQa72unONgurteXID&#10;IkR0Go13pOCbAizL87MCc+2PbkWHdWwEh7iQo4I2xj6XMtQtWQxT35Nj7dMPFiOvQyP1gEcOt0Ze&#10;J8lcWuwcf2ixp4eW6q/13irATbUZ0t3L6/vV7vZpVj2uPjIzKnV5Md7fgYg0xj8znPAZHUpm2vq9&#10;00EYBZM0W2TsZWU25+FkSRYp99v+nmRZyP8tyh8AAAD//wMAUEsBAi0AFAAGAAgAAAAhALaDOJL+&#10;AAAA4QEAABMAAAAAAAAAAAAAAAAAAAAAAFtDb250ZW50X1R5cGVzXS54bWxQSwECLQAUAAYACAAA&#10;ACEAOP0h/9YAAACUAQAACwAAAAAAAAAAAAAAAAAvAQAAX3JlbHMvLnJlbHNQSwECLQAUAAYACAAA&#10;ACEADy2ULtoBAAARBAAADgAAAAAAAAAAAAAAAAAuAgAAZHJzL2Uyb0RvYy54bWxQSwECLQAUAAYA&#10;CAAAACEA6xLgu+IAAAANAQAADwAAAAAAAAAAAAAAAAA0BAAAZHJzL2Rvd25yZXYueG1sUEsFBgAA&#10;AAAEAAQA8wAAAEMFAAAAAA==&#10;" strokecolor="#f79646 [3209]" strokeweight="1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13E76"/>
    <w:multiLevelType w:val="hybridMultilevel"/>
    <w:tmpl w:val="F29E4AC8"/>
    <w:lvl w:ilvl="0" w:tplc="75BAC4EA">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C1A31"/>
    <w:multiLevelType w:val="hybridMultilevel"/>
    <w:tmpl w:val="22F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9102C"/>
    <w:multiLevelType w:val="hybridMultilevel"/>
    <w:tmpl w:val="2FC0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A5"/>
    <w:rsid w:val="001729FE"/>
    <w:rsid w:val="001A0DC8"/>
    <w:rsid w:val="00241CA7"/>
    <w:rsid w:val="00241D8A"/>
    <w:rsid w:val="0029210E"/>
    <w:rsid w:val="00296101"/>
    <w:rsid w:val="002A74B1"/>
    <w:rsid w:val="00301DB9"/>
    <w:rsid w:val="00441C93"/>
    <w:rsid w:val="00457770"/>
    <w:rsid w:val="00481421"/>
    <w:rsid w:val="00497ECA"/>
    <w:rsid w:val="005216F3"/>
    <w:rsid w:val="005470D4"/>
    <w:rsid w:val="00556CDF"/>
    <w:rsid w:val="00660AB4"/>
    <w:rsid w:val="00703303"/>
    <w:rsid w:val="007C6C08"/>
    <w:rsid w:val="00862D02"/>
    <w:rsid w:val="00866109"/>
    <w:rsid w:val="00874215"/>
    <w:rsid w:val="0088514F"/>
    <w:rsid w:val="008D2FDD"/>
    <w:rsid w:val="009352A5"/>
    <w:rsid w:val="00A03770"/>
    <w:rsid w:val="00A43805"/>
    <w:rsid w:val="00A65C56"/>
    <w:rsid w:val="00BD2D2A"/>
    <w:rsid w:val="00D314D5"/>
    <w:rsid w:val="00EB595D"/>
    <w:rsid w:val="00ED67DB"/>
    <w:rsid w:val="00F6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4CBB"/>
  <w15:docId w15:val="{CDE9BBE4-8778-4CE6-AEFE-362C6B09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paragraph" w:styleId="Header">
    <w:name w:val="header"/>
    <w:basedOn w:val="Normal"/>
    <w:link w:val="HeaderChar"/>
    <w:uiPriority w:val="99"/>
    <w:unhideWhenUsed/>
    <w:rsid w:val="009352A5"/>
    <w:pPr>
      <w:tabs>
        <w:tab w:val="center" w:pos="4513"/>
        <w:tab w:val="right" w:pos="9026"/>
      </w:tabs>
    </w:pPr>
  </w:style>
  <w:style w:type="character" w:customStyle="1" w:styleId="HeaderChar">
    <w:name w:val="Header Char"/>
    <w:basedOn w:val="DefaultParagraphFont"/>
    <w:link w:val="Header"/>
    <w:uiPriority w:val="99"/>
    <w:rsid w:val="009352A5"/>
    <w:rPr>
      <w:sz w:val="24"/>
      <w:szCs w:val="24"/>
      <w:lang w:val="en-US"/>
    </w:rPr>
  </w:style>
  <w:style w:type="paragraph" w:styleId="Footer">
    <w:name w:val="footer"/>
    <w:basedOn w:val="Normal"/>
    <w:link w:val="FooterChar"/>
    <w:uiPriority w:val="99"/>
    <w:unhideWhenUsed/>
    <w:rsid w:val="009352A5"/>
    <w:pPr>
      <w:tabs>
        <w:tab w:val="center" w:pos="4513"/>
        <w:tab w:val="right" w:pos="9026"/>
      </w:tabs>
    </w:pPr>
  </w:style>
  <w:style w:type="character" w:customStyle="1" w:styleId="FooterChar">
    <w:name w:val="Footer Char"/>
    <w:basedOn w:val="DefaultParagraphFont"/>
    <w:link w:val="Footer"/>
    <w:uiPriority w:val="99"/>
    <w:rsid w:val="009352A5"/>
    <w:rPr>
      <w:sz w:val="24"/>
      <w:szCs w:val="24"/>
      <w:lang w:val="en-US"/>
    </w:rPr>
  </w:style>
  <w:style w:type="table" w:styleId="TableGrid">
    <w:name w:val="Table Grid"/>
    <w:basedOn w:val="TableNormal"/>
    <w:uiPriority w:val="59"/>
    <w:rsid w:val="0093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770"/>
    <w:rPr>
      <w:rFonts w:ascii="Tahoma" w:hAnsi="Tahoma" w:cs="Tahoma"/>
      <w:sz w:val="16"/>
      <w:szCs w:val="16"/>
    </w:rPr>
  </w:style>
  <w:style w:type="character" w:customStyle="1" w:styleId="BalloonTextChar">
    <w:name w:val="Balloon Text Char"/>
    <w:basedOn w:val="DefaultParagraphFont"/>
    <w:link w:val="BalloonText"/>
    <w:uiPriority w:val="99"/>
    <w:semiHidden/>
    <w:rsid w:val="00457770"/>
    <w:rPr>
      <w:rFonts w:ascii="Tahoma" w:hAnsi="Tahoma" w:cs="Tahoma"/>
      <w:sz w:val="16"/>
      <w:szCs w:val="16"/>
      <w:lang w:val="en-US"/>
    </w:rPr>
  </w:style>
  <w:style w:type="paragraph" w:styleId="ListParagraph">
    <w:name w:val="List Paragraph"/>
    <w:basedOn w:val="Normal"/>
    <w:uiPriority w:val="34"/>
    <w:qFormat/>
    <w:rsid w:val="00660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Webb</dc:creator>
  <cp:lastModifiedBy>Amy Moran</cp:lastModifiedBy>
  <cp:revision>3</cp:revision>
  <cp:lastPrinted>2015-04-08T13:44:00Z</cp:lastPrinted>
  <dcterms:created xsi:type="dcterms:W3CDTF">2018-07-24T11:31:00Z</dcterms:created>
  <dcterms:modified xsi:type="dcterms:W3CDTF">2018-07-24T15:23:00Z</dcterms:modified>
</cp:coreProperties>
</file>