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8D" w:rsidRDefault="00D57F35" w:rsidP="0032598D">
      <w:pPr>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-581025</wp:posOffset>
                </wp:positionV>
                <wp:extent cx="3038475" cy="628650"/>
                <wp:effectExtent l="0" t="0" r="2857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28650"/>
                        </a:xfrm>
                        <a:prstGeom prst="rect">
                          <a:avLst/>
                        </a:prstGeom>
                        <a:solidFill>
                          <a:srgbClr val="FFFFFF"/>
                        </a:solidFill>
                        <a:ln w="9525">
                          <a:solidFill>
                            <a:schemeClr val="bg1">
                              <a:lumMod val="100000"/>
                              <a:lumOff val="0"/>
                            </a:schemeClr>
                          </a:solidFill>
                          <a:miter lim="800000"/>
                          <a:headEnd/>
                          <a:tailEnd/>
                        </a:ln>
                      </wps:spPr>
                      <wps:txbx>
                        <w:txbxContent>
                          <w:p w:rsidR="005F745F" w:rsidRDefault="00D57F35">
                            <w:pPr>
                              <w:rPr>
                                <w:rFonts w:ascii="Arial" w:hAnsi="Arial" w:cs="Arial"/>
                                <w:b/>
                                <w:color w:val="FF0000"/>
                              </w:rPr>
                            </w:pPr>
                            <w:r w:rsidRPr="00D57F35">
                              <w:rPr>
                                <w:rFonts w:ascii="Arial" w:hAnsi="Arial" w:cs="Arial"/>
                                <w:b/>
                                <w:color w:val="38424A"/>
                              </w:rPr>
                              <w:t>A Hettle Andrews Checklist:</w:t>
                            </w:r>
                            <w:r>
                              <w:rPr>
                                <w:rFonts w:ascii="Arial" w:hAnsi="Arial" w:cs="Arial"/>
                                <w:b/>
                                <w:color w:val="FF0000"/>
                              </w:rPr>
                              <w:t xml:space="preserve"> </w:t>
                            </w:r>
                          </w:p>
                          <w:p w:rsidR="00D57F35" w:rsidRPr="00D57F35" w:rsidRDefault="00D57F35">
                            <w:pPr>
                              <w:rPr>
                                <w:rFonts w:ascii="Arial" w:hAnsi="Arial" w:cs="Arial"/>
                                <w:b/>
                                <w:color w:val="FF0000"/>
                              </w:rPr>
                            </w:pPr>
                            <w:r w:rsidRPr="00D57F35">
                              <w:rPr>
                                <w:rFonts w:ascii="Arial" w:hAnsi="Arial" w:cs="Arial"/>
                                <w:b/>
                                <w:color w:val="747678"/>
                              </w:rPr>
                              <w:t>Repair and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45.75pt;width:239.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" strokecolor="white [3212]">
                <v:textbox>
                  <w:txbxContent>
                    <w:p w:rsidR="005F745F" w:rsidRDefault="00D57F35">
                      <w:pPr>
                        <w:rPr>
                          <w:rFonts w:ascii="Arial" w:hAnsi="Arial" w:cs="Arial"/>
                          <w:b/>
                          <w:color w:val="FF0000"/>
                        </w:rPr>
                      </w:pPr>
                      <w:r w:rsidRPr="00D57F35">
                        <w:rPr>
                          <w:rFonts w:ascii="Arial" w:hAnsi="Arial" w:cs="Arial"/>
                          <w:b/>
                          <w:color w:val="38424A"/>
                        </w:rPr>
                        <w:t>A Hettle Andrews Checklist:</w:t>
                      </w:r>
                      <w:r>
                        <w:rPr>
                          <w:rFonts w:ascii="Arial" w:hAnsi="Arial" w:cs="Arial"/>
                          <w:b/>
                          <w:color w:val="FF0000"/>
                        </w:rPr>
                        <w:t xml:space="preserve"> </w:t>
                      </w:r>
                    </w:p>
                    <w:p w:rsidR="00D57F35" w:rsidRPr="00D57F35" w:rsidRDefault="00D57F35">
                      <w:pPr>
                        <w:rPr>
                          <w:rFonts w:ascii="Arial" w:hAnsi="Arial" w:cs="Arial"/>
                          <w:b/>
                          <w:color w:val="FF0000"/>
                        </w:rPr>
                      </w:pPr>
                      <w:r w:rsidRPr="00D57F35">
                        <w:rPr>
                          <w:rFonts w:ascii="Arial" w:hAnsi="Arial" w:cs="Arial"/>
                          <w:b/>
                          <w:color w:val="747678"/>
                        </w:rPr>
                        <w:t>Repair and Maintenance</w:t>
                      </w:r>
                    </w:p>
                  </w:txbxContent>
                </v:textbox>
              </v:shape>
            </w:pict>
          </mc:Fallback>
        </mc:AlternateContent>
      </w:r>
    </w:p>
    <w:p w:rsidR="0032598D" w:rsidRPr="004349EA" w:rsidRDefault="0032598D" w:rsidP="0032598D">
      <w:pPr>
        <w:pStyle w:val="ListParagraph"/>
        <w:numPr>
          <w:ilvl w:val="0"/>
          <w:numId w:val="1"/>
        </w:numPr>
        <w:rPr>
          <w:sz w:val="21"/>
          <w:szCs w:val="21"/>
        </w:rPr>
      </w:pPr>
      <w:r>
        <w:rPr>
          <w:sz w:val="21"/>
          <w:szCs w:val="21"/>
        </w:rPr>
        <w:t>E</w:t>
      </w:r>
      <w:r w:rsidRPr="004349EA">
        <w:rPr>
          <w:sz w:val="21"/>
          <w:szCs w:val="21"/>
        </w:rPr>
        <w:t>stablish a suitable procedure for the selection of plant and equipment which is fit for purpose</w:t>
      </w:r>
    </w:p>
    <w:p w:rsidR="0032598D" w:rsidRPr="004349EA" w:rsidRDefault="0032598D" w:rsidP="0032598D">
      <w:pPr>
        <w:pStyle w:val="ListParagraph"/>
        <w:numPr>
          <w:ilvl w:val="0"/>
          <w:numId w:val="1"/>
        </w:numPr>
        <w:rPr>
          <w:sz w:val="21"/>
          <w:szCs w:val="21"/>
        </w:rPr>
      </w:pPr>
      <w:r w:rsidRPr="004349EA">
        <w:rPr>
          <w:sz w:val="21"/>
          <w:szCs w:val="21"/>
        </w:rPr>
        <w:t>establish a full i</w:t>
      </w:r>
      <w:r w:rsidR="00D57F35">
        <w:rPr>
          <w:noProof/>
          <w:sz w:val="21"/>
          <w:szCs w:val="21"/>
        </w:rPr>
        <mc:AlternateContent>
          <mc:Choice Requires="wps">
            <w:drawing>
              <wp:anchor distT="0" distB="0" distL="114300" distR="114300" simplePos="0" relativeHeight="251659264" behindDoc="0" locked="1" layoutInCell="1" allowOverlap="1">
                <wp:simplePos x="0" y="0"/>
                <wp:positionH relativeFrom="character">
                  <wp:posOffset>-1283335</wp:posOffset>
                </wp:positionH>
                <wp:positionV relativeFrom="line">
                  <wp:posOffset>7117715</wp:posOffset>
                </wp:positionV>
                <wp:extent cx="6106795" cy="1390650"/>
                <wp:effectExtent l="190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98D" w:rsidRPr="00D57F35" w:rsidRDefault="0032598D" w:rsidP="0032598D">
                            <w:pPr>
                              <w:rPr>
                                <w:rFonts w:ascii="Arial" w:hAnsi="Arial" w:cs="Arial"/>
                                <w:b/>
                                <w:color w:val="38424A"/>
                                <w:sz w:val="16"/>
                                <w:szCs w:val="16"/>
                              </w:rPr>
                            </w:pPr>
                            <w:r w:rsidRPr="00D57F35">
                              <w:rPr>
                                <w:rFonts w:ascii="Arial" w:hAnsi="Arial" w:cs="Arial"/>
                                <w:b/>
                                <w:color w:val="38424A"/>
                                <w:sz w:val="16"/>
                                <w:szCs w:val="16"/>
                              </w:rPr>
                              <w:t>Disclaimer</w:t>
                            </w:r>
                          </w:p>
                          <w:p w:rsidR="0094047D" w:rsidRPr="00D57F35" w:rsidRDefault="0032598D" w:rsidP="0032598D">
                            <w:pPr>
                              <w:rPr>
                                <w:rFonts w:ascii="Arial" w:hAnsi="Arial" w:cs="Arial"/>
                                <w:color w:val="38424A"/>
                                <w:sz w:val="16"/>
                                <w:szCs w:val="16"/>
                              </w:rPr>
                            </w:pPr>
                            <w:r w:rsidRPr="00D57F35">
                              <w:rPr>
                                <w:rFonts w:ascii="Arial" w:hAnsi="Arial" w:cs="Arial"/>
                                <w:color w:val="38424A"/>
                                <w:sz w:val="16"/>
                                <w:szCs w:val="16"/>
                              </w:rPr>
                              <w:t xml:space="preserve">These example forms, checklists and model policies are provided by </w:t>
                            </w:r>
                            <w:r w:rsidR="00D57F35">
                              <w:rPr>
                                <w:rFonts w:ascii="Arial" w:hAnsi="Arial" w:cs="Arial"/>
                                <w:color w:val="38424A"/>
                                <w:sz w:val="16"/>
                                <w:szCs w:val="16"/>
                              </w:rPr>
                              <w:t xml:space="preserve">Hettle Andrews </w:t>
                            </w:r>
                            <w:r w:rsidRPr="00D57F35">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sidR="00D57F35">
                              <w:rPr>
                                <w:rFonts w:ascii="Arial" w:hAnsi="Arial" w:cs="Arial"/>
                                <w:color w:val="38424A"/>
                                <w:sz w:val="16"/>
                                <w:szCs w:val="16"/>
                              </w:rPr>
                              <w:t xml:space="preserve">Hettle Andrews </w:t>
                            </w:r>
                            <w:r w:rsidRPr="00D57F35">
                              <w:rPr>
                                <w:rFonts w:ascii="Arial" w:hAnsi="Arial" w:cs="Arial"/>
                                <w:color w:val="38424A"/>
                                <w:sz w:val="16"/>
                                <w:szCs w:val="16"/>
                              </w:rPr>
                              <w:t xml:space="preserve">does not accept any liability whatsoever for injury, damage or other losses which may arise from reliance on this information and the use of these documents. </w:t>
                            </w:r>
                          </w:p>
                          <w:p w:rsidR="0032598D" w:rsidRPr="00D57F35" w:rsidRDefault="0032598D" w:rsidP="0032598D">
                            <w:pPr>
                              <w:rPr>
                                <w:rFonts w:ascii="Arial" w:hAnsi="Arial" w:cs="Arial"/>
                                <w:color w:val="38424A"/>
                                <w:sz w:val="16"/>
                                <w:szCs w:val="16"/>
                              </w:rPr>
                            </w:pPr>
                            <w:r w:rsidRPr="00D57F35">
                              <w:rPr>
                                <w:rFonts w:ascii="Arial" w:hAnsi="Arial" w:cs="Arial"/>
                                <w:color w:val="38424A"/>
                                <w:sz w:val="16"/>
                                <w:szCs w:val="16"/>
                              </w:rPr>
                              <w:t xml:space="preserve">Copyright of these documents remains with </w:t>
                            </w:r>
                            <w:r w:rsidR="00D57F35">
                              <w:rPr>
                                <w:rFonts w:ascii="Arial" w:hAnsi="Arial" w:cs="Arial"/>
                                <w:color w:val="38424A"/>
                                <w:sz w:val="16"/>
                                <w:szCs w:val="16"/>
                              </w:rPr>
                              <w:t xml:space="preserve">Hettle Andrews </w:t>
                            </w:r>
                            <w:r w:rsidRPr="00D57F35">
                              <w:rPr>
                                <w:rFonts w:ascii="Arial" w:hAnsi="Arial" w:cs="Arial"/>
                                <w:color w:val="38424A"/>
                                <w:sz w:val="16"/>
                                <w:szCs w:val="16"/>
                              </w:rPr>
                              <w:t>and whilst subscribers are permitted to make use of them for their own purposes, permission is not granted for resale of the intellectual property to third parties</w:t>
                            </w:r>
                            <w:r w:rsidRPr="00D57F35">
                              <w:rPr>
                                <w:rFonts w:ascii="Century Gothic" w:hAnsi="Century Gothic" w:cs="Tahoma"/>
                                <w:color w:val="38424A"/>
                                <w:sz w:val="16"/>
                                <w:szCs w:val="16"/>
                              </w:rPr>
                              <w:t>.</w:t>
                            </w:r>
                            <w:r w:rsidRPr="00D57F35">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1.05pt;margin-top:560.45pt;width:480.85pt;height:109.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" stroked="f">
                <v:textbox inset="0,0">
                  <w:txbxContent>
                    <w:p w:rsidR="0032598D" w:rsidRPr="00D57F35" w:rsidRDefault="0032598D" w:rsidP="0032598D">
                      <w:pPr>
                        <w:rPr>
                          <w:rFonts w:ascii="Arial" w:hAnsi="Arial" w:cs="Arial"/>
                          <w:b/>
                          <w:color w:val="38424A"/>
                          <w:sz w:val="16"/>
                          <w:szCs w:val="16"/>
                        </w:rPr>
                      </w:pPr>
                      <w:r w:rsidRPr="00D57F35">
                        <w:rPr>
                          <w:rFonts w:ascii="Arial" w:hAnsi="Arial" w:cs="Arial"/>
                          <w:b/>
                          <w:color w:val="38424A"/>
                          <w:sz w:val="16"/>
                          <w:szCs w:val="16"/>
                        </w:rPr>
                        <w:t>Disclaimer</w:t>
                      </w:r>
                    </w:p>
                    <w:p w:rsidR="0094047D" w:rsidRPr="00D57F35" w:rsidRDefault="0032598D" w:rsidP="0032598D">
                      <w:pPr>
                        <w:rPr>
                          <w:rFonts w:ascii="Arial" w:hAnsi="Arial" w:cs="Arial"/>
                          <w:color w:val="38424A"/>
                          <w:sz w:val="16"/>
                          <w:szCs w:val="16"/>
                        </w:rPr>
                      </w:pPr>
                      <w:r w:rsidRPr="00D57F35">
                        <w:rPr>
                          <w:rFonts w:ascii="Arial" w:hAnsi="Arial" w:cs="Arial"/>
                          <w:color w:val="38424A"/>
                          <w:sz w:val="16"/>
                          <w:szCs w:val="16"/>
                        </w:rPr>
                        <w:t xml:space="preserve">These example forms, checklists and model policies are provided by </w:t>
                      </w:r>
                      <w:r w:rsidR="00D57F35">
                        <w:rPr>
                          <w:rFonts w:ascii="Arial" w:hAnsi="Arial" w:cs="Arial"/>
                          <w:color w:val="38424A"/>
                          <w:sz w:val="16"/>
                          <w:szCs w:val="16"/>
                        </w:rPr>
                        <w:t xml:space="preserve">Hettle Andrews </w:t>
                      </w:r>
                      <w:r w:rsidRPr="00D57F35">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sidR="00D57F35">
                        <w:rPr>
                          <w:rFonts w:ascii="Arial" w:hAnsi="Arial" w:cs="Arial"/>
                          <w:color w:val="38424A"/>
                          <w:sz w:val="16"/>
                          <w:szCs w:val="16"/>
                        </w:rPr>
                        <w:t xml:space="preserve">Hettle Andrews </w:t>
                      </w:r>
                      <w:r w:rsidRPr="00D57F35">
                        <w:rPr>
                          <w:rFonts w:ascii="Arial" w:hAnsi="Arial" w:cs="Arial"/>
                          <w:color w:val="38424A"/>
                          <w:sz w:val="16"/>
                          <w:szCs w:val="16"/>
                        </w:rPr>
                        <w:t xml:space="preserve">does not accept any liability whatsoever for injury, damage or other losses which may arise from reliance on this information and the use of these documents. </w:t>
                      </w:r>
                    </w:p>
                    <w:p w:rsidR="0032598D" w:rsidRPr="00D57F35" w:rsidRDefault="0032598D" w:rsidP="0032598D">
                      <w:pPr>
                        <w:rPr>
                          <w:rFonts w:ascii="Arial" w:hAnsi="Arial" w:cs="Arial"/>
                          <w:color w:val="38424A"/>
                          <w:sz w:val="16"/>
                          <w:szCs w:val="16"/>
                        </w:rPr>
                      </w:pPr>
                      <w:r w:rsidRPr="00D57F35">
                        <w:rPr>
                          <w:rFonts w:ascii="Arial" w:hAnsi="Arial" w:cs="Arial"/>
                          <w:color w:val="38424A"/>
                          <w:sz w:val="16"/>
                          <w:szCs w:val="16"/>
                        </w:rPr>
                        <w:t xml:space="preserve">Copyright of these documents remains with </w:t>
                      </w:r>
                      <w:r w:rsidR="00D57F35">
                        <w:rPr>
                          <w:rFonts w:ascii="Arial" w:hAnsi="Arial" w:cs="Arial"/>
                          <w:color w:val="38424A"/>
                          <w:sz w:val="16"/>
                          <w:szCs w:val="16"/>
                        </w:rPr>
                        <w:t xml:space="preserve">Hettle Andrews </w:t>
                      </w:r>
                      <w:r w:rsidRPr="00D57F35">
                        <w:rPr>
                          <w:rFonts w:ascii="Arial" w:hAnsi="Arial" w:cs="Arial"/>
                          <w:color w:val="38424A"/>
                          <w:sz w:val="16"/>
                          <w:szCs w:val="16"/>
                        </w:rPr>
                        <w:t>and whilst subscribers are permitted to make use of them for their own purposes, permission is not granted for resale of the intellectual property to third parties</w:t>
                      </w:r>
                      <w:r w:rsidRPr="00D57F35">
                        <w:rPr>
                          <w:rFonts w:ascii="Century Gothic" w:hAnsi="Century Gothic" w:cs="Tahoma"/>
                          <w:color w:val="38424A"/>
                          <w:sz w:val="16"/>
                          <w:szCs w:val="16"/>
                        </w:rPr>
                        <w:t>.</w:t>
                      </w:r>
                      <w:r w:rsidRPr="00D57F35">
                        <w:rPr>
                          <w:rFonts w:ascii="Tahoma" w:hAnsi="Tahoma" w:cs="Tahoma"/>
                          <w:color w:val="38424A"/>
                          <w:sz w:val="20"/>
                          <w:szCs w:val="20"/>
                        </w:rPr>
                        <w:t xml:space="preserve"> </w:t>
                      </w:r>
                    </w:p>
                  </w:txbxContent>
                </v:textbox>
                <w10:wrap anchory="line"/>
                <w10:anchorlock/>
              </v:shape>
            </w:pict>
          </mc:Fallback>
        </mc:AlternateContent>
      </w:r>
      <w:r w:rsidRPr="004349EA">
        <w:rPr>
          <w:sz w:val="21"/>
          <w:szCs w:val="21"/>
        </w:rPr>
        <w:t>nventory/asset register of all plant and equipment</w:t>
      </w:r>
    </w:p>
    <w:p w:rsidR="0032598D" w:rsidRPr="004349EA" w:rsidRDefault="0032598D" w:rsidP="0032598D">
      <w:pPr>
        <w:pStyle w:val="ListParagraph"/>
        <w:numPr>
          <w:ilvl w:val="0"/>
          <w:numId w:val="1"/>
        </w:numPr>
        <w:rPr>
          <w:sz w:val="21"/>
          <w:szCs w:val="21"/>
        </w:rPr>
      </w:pPr>
      <w:r w:rsidRPr="004349EA">
        <w:rPr>
          <w:sz w:val="21"/>
          <w:szCs w:val="21"/>
        </w:rPr>
        <w:t>determine the plant and equipment  which is required by law to have statutory inspections including:</w:t>
      </w:r>
    </w:p>
    <w:p w:rsidR="0032598D" w:rsidRPr="004349EA" w:rsidRDefault="0032598D" w:rsidP="0032598D">
      <w:pPr>
        <w:pStyle w:val="ListParagraph"/>
        <w:numPr>
          <w:ilvl w:val="1"/>
          <w:numId w:val="1"/>
        </w:numPr>
        <w:spacing w:before="240" w:after="240"/>
        <w:rPr>
          <w:b/>
          <w:sz w:val="21"/>
          <w:szCs w:val="21"/>
        </w:rPr>
      </w:pPr>
      <w:r w:rsidRPr="004349EA">
        <w:rPr>
          <w:sz w:val="21"/>
          <w:szCs w:val="21"/>
        </w:rPr>
        <w:t>passenger lifts</w:t>
      </w:r>
    </w:p>
    <w:p w:rsidR="0032598D" w:rsidRPr="004349EA" w:rsidRDefault="0032598D" w:rsidP="0032598D">
      <w:pPr>
        <w:pStyle w:val="ListParagraph"/>
        <w:numPr>
          <w:ilvl w:val="1"/>
          <w:numId w:val="1"/>
        </w:numPr>
        <w:spacing w:before="240" w:after="240"/>
        <w:rPr>
          <w:b/>
          <w:sz w:val="21"/>
          <w:szCs w:val="21"/>
        </w:rPr>
      </w:pPr>
      <w:r w:rsidRPr="004349EA">
        <w:rPr>
          <w:sz w:val="21"/>
          <w:szCs w:val="21"/>
        </w:rPr>
        <w:t>goods lifts</w:t>
      </w:r>
    </w:p>
    <w:p w:rsidR="0032598D" w:rsidRPr="004349EA" w:rsidRDefault="0032598D" w:rsidP="0032598D">
      <w:pPr>
        <w:pStyle w:val="ListParagraph"/>
        <w:numPr>
          <w:ilvl w:val="1"/>
          <w:numId w:val="1"/>
        </w:numPr>
        <w:spacing w:before="240" w:after="240"/>
        <w:rPr>
          <w:b/>
          <w:sz w:val="21"/>
          <w:szCs w:val="21"/>
        </w:rPr>
      </w:pPr>
      <w:r w:rsidRPr="004349EA">
        <w:rPr>
          <w:sz w:val="21"/>
          <w:szCs w:val="21"/>
        </w:rPr>
        <w:t>fire precautions</w:t>
      </w:r>
    </w:p>
    <w:p w:rsidR="0032598D" w:rsidRPr="004349EA" w:rsidRDefault="0032598D" w:rsidP="0032598D">
      <w:pPr>
        <w:pStyle w:val="ListParagraph"/>
        <w:numPr>
          <w:ilvl w:val="1"/>
          <w:numId w:val="1"/>
        </w:numPr>
        <w:spacing w:before="240" w:after="240"/>
        <w:rPr>
          <w:sz w:val="21"/>
          <w:szCs w:val="21"/>
        </w:rPr>
      </w:pPr>
      <w:r w:rsidRPr="004349EA">
        <w:rPr>
          <w:sz w:val="21"/>
          <w:szCs w:val="21"/>
        </w:rPr>
        <w:t>water cooling towers</w:t>
      </w:r>
    </w:p>
    <w:p w:rsidR="0032598D" w:rsidRPr="004349EA" w:rsidRDefault="0032598D" w:rsidP="0032598D">
      <w:pPr>
        <w:pStyle w:val="ListParagraph"/>
        <w:numPr>
          <w:ilvl w:val="1"/>
          <w:numId w:val="1"/>
        </w:numPr>
        <w:spacing w:before="240" w:after="240"/>
        <w:rPr>
          <w:sz w:val="21"/>
          <w:szCs w:val="21"/>
        </w:rPr>
      </w:pPr>
      <w:r w:rsidRPr="004349EA">
        <w:rPr>
          <w:sz w:val="21"/>
          <w:szCs w:val="21"/>
        </w:rPr>
        <w:t>suspended access equipment</w:t>
      </w:r>
    </w:p>
    <w:p w:rsidR="0032598D" w:rsidRPr="004349EA" w:rsidRDefault="0032598D" w:rsidP="0032598D">
      <w:pPr>
        <w:pStyle w:val="ListParagraph"/>
        <w:numPr>
          <w:ilvl w:val="1"/>
          <w:numId w:val="1"/>
        </w:numPr>
        <w:spacing w:before="240" w:after="240"/>
        <w:rPr>
          <w:sz w:val="21"/>
          <w:szCs w:val="21"/>
        </w:rPr>
      </w:pPr>
      <w:r w:rsidRPr="004349EA">
        <w:rPr>
          <w:sz w:val="21"/>
          <w:szCs w:val="21"/>
        </w:rPr>
        <w:t>eye bolts and other fall arrest equipment</w:t>
      </w:r>
    </w:p>
    <w:p w:rsidR="0032598D" w:rsidRPr="004349EA" w:rsidRDefault="0032598D" w:rsidP="0032598D">
      <w:pPr>
        <w:pStyle w:val="ListParagraph"/>
        <w:numPr>
          <w:ilvl w:val="1"/>
          <w:numId w:val="1"/>
        </w:numPr>
        <w:spacing w:before="240" w:after="240"/>
        <w:rPr>
          <w:sz w:val="21"/>
          <w:szCs w:val="21"/>
        </w:rPr>
      </w:pPr>
      <w:r w:rsidRPr="004349EA">
        <w:rPr>
          <w:sz w:val="21"/>
          <w:szCs w:val="21"/>
        </w:rPr>
        <w:t>pressure systems</w:t>
      </w:r>
    </w:p>
    <w:p w:rsidR="0032598D" w:rsidRPr="004349EA" w:rsidRDefault="0032598D" w:rsidP="0032598D">
      <w:pPr>
        <w:pStyle w:val="ListParagraph"/>
        <w:numPr>
          <w:ilvl w:val="1"/>
          <w:numId w:val="1"/>
        </w:numPr>
        <w:spacing w:before="240" w:after="240"/>
        <w:rPr>
          <w:sz w:val="21"/>
          <w:szCs w:val="21"/>
        </w:rPr>
      </w:pPr>
      <w:r w:rsidRPr="004349EA">
        <w:rPr>
          <w:sz w:val="21"/>
          <w:szCs w:val="21"/>
        </w:rPr>
        <w:t>mobile elevated work platforms (MEWPs)</w:t>
      </w:r>
    </w:p>
    <w:p w:rsidR="0032598D" w:rsidRPr="004349EA" w:rsidRDefault="0032598D" w:rsidP="0032598D">
      <w:pPr>
        <w:pStyle w:val="ListParagraph"/>
        <w:numPr>
          <w:ilvl w:val="1"/>
          <w:numId w:val="1"/>
        </w:numPr>
        <w:spacing w:before="240" w:after="240"/>
        <w:rPr>
          <w:sz w:val="21"/>
          <w:szCs w:val="21"/>
        </w:rPr>
      </w:pPr>
      <w:r w:rsidRPr="004349EA">
        <w:rPr>
          <w:sz w:val="21"/>
          <w:szCs w:val="21"/>
        </w:rPr>
        <w:t>smoke extract and ventilation systems</w:t>
      </w:r>
    </w:p>
    <w:p w:rsidR="0032598D" w:rsidRPr="004349EA" w:rsidRDefault="0032598D" w:rsidP="0032598D">
      <w:pPr>
        <w:pStyle w:val="ListParagraph"/>
        <w:numPr>
          <w:ilvl w:val="1"/>
          <w:numId w:val="1"/>
        </w:numPr>
        <w:spacing w:before="240" w:after="240"/>
        <w:rPr>
          <w:sz w:val="21"/>
          <w:szCs w:val="21"/>
        </w:rPr>
      </w:pPr>
      <w:r w:rsidRPr="004349EA">
        <w:rPr>
          <w:sz w:val="21"/>
          <w:szCs w:val="21"/>
        </w:rPr>
        <w:t>local exhaust ventilation</w:t>
      </w:r>
    </w:p>
    <w:p w:rsidR="0032598D" w:rsidRPr="004349EA" w:rsidRDefault="0032598D" w:rsidP="0032598D">
      <w:pPr>
        <w:pStyle w:val="ListParagraph"/>
        <w:numPr>
          <w:ilvl w:val="1"/>
          <w:numId w:val="1"/>
        </w:numPr>
        <w:spacing w:before="240" w:after="240"/>
        <w:rPr>
          <w:sz w:val="21"/>
          <w:szCs w:val="21"/>
        </w:rPr>
      </w:pPr>
      <w:r w:rsidRPr="004349EA">
        <w:rPr>
          <w:sz w:val="21"/>
          <w:szCs w:val="21"/>
        </w:rPr>
        <w:t>fork lift trucks</w:t>
      </w:r>
    </w:p>
    <w:p w:rsidR="0032598D" w:rsidRPr="004349EA" w:rsidRDefault="0032598D" w:rsidP="0032598D">
      <w:pPr>
        <w:pStyle w:val="ListParagraph"/>
        <w:numPr>
          <w:ilvl w:val="1"/>
          <w:numId w:val="1"/>
        </w:numPr>
        <w:spacing w:before="240" w:after="240"/>
        <w:rPr>
          <w:sz w:val="21"/>
          <w:szCs w:val="21"/>
        </w:rPr>
      </w:pPr>
      <w:r w:rsidRPr="004349EA">
        <w:rPr>
          <w:sz w:val="21"/>
          <w:szCs w:val="21"/>
        </w:rPr>
        <w:t>compressors</w:t>
      </w:r>
    </w:p>
    <w:p w:rsidR="0032598D" w:rsidRPr="004349EA" w:rsidRDefault="0032598D" w:rsidP="0032598D">
      <w:pPr>
        <w:pStyle w:val="ListParagraph"/>
        <w:numPr>
          <w:ilvl w:val="1"/>
          <w:numId w:val="1"/>
        </w:numPr>
        <w:spacing w:before="240" w:after="240"/>
        <w:rPr>
          <w:sz w:val="21"/>
          <w:szCs w:val="21"/>
        </w:rPr>
      </w:pPr>
      <w:r w:rsidRPr="004349EA">
        <w:rPr>
          <w:sz w:val="21"/>
          <w:szCs w:val="21"/>
        </w:rPr>
        <w:t>rubbish compactors</w:t>
      </w:r>
    </w:p>
    <w:p w:rsidR="0032598D" w:rsidRPr="004349EA" w:rsidRDefault="0032598D" w:rsidP="0032598D">
      <w:pPr>
        <w:pStyle w:val="ListParagraph"/>
        <w:numPr>
          <w:ilvl w:val="1"/>
          <w:numId w:val="1"/>
        </w:numPr>
        <w:spacing w:before="240" w:after="240"/>
        <w:rPr>
          <w:sz w:val="21"/>
          <w:szCs w:val="21"/>
        </w:rPr>
      </w:pPr>
      <w:r w:rsidRPr="004349EA">
        <w:rPr>
          <w:sz w:val="21"/>
          <w:szCs w:val="21"/>
        </w:rPr>
        <w:t>stair lifts/access platforms</w:t>
      </w:r>
      <w:bookmarkStart w:id="0" w:name="_GoBack"/>
      <w:bookmarkEnd w:id="0"/>
    </w:p>
    <w:p w:rsidR="0032598D" w:rsidRPr="004349EA" w:rsidRDefault="0032598D" w:rsidP="0032598D">
      <w:pPr>
        <w:pStyle w:val="ListParagraph"/>
        <w:numPr>
          <w:ilvl w:val="1"/>
          <w:numId w:val="1"/>
        </w:numPr>
        <w:spacing w:before="240" w:after="240"/>
        <w:rPr>
          <w:sz w:val="21"/>
          <w:szCs w:val="21"/>
        </w:rPr>
      </w:pPr>
      <w:r w:rsidRPr="004349EA">
        <w:rPr>
          <w:sz w:val="21"/>
          <w:szCs w:val="21"/>
        </w:rPr>
        <w:t>PPE and RPE</w:t>
      </w:r>
    </w:p>
    <w:p w:rsidR="0032598D" w:rsidRPr="004349EA" w:rsidRDefault="0032598D" w:rsidP="0032598D">
      <w:pPr>
        <w:pStyle w:val="ListParagraph"/>
        <w:numPr>
          <w:ilvl w:val="1"/>
          <w:numId w:val="1"/>
        </w:numPr>
        <w:spacing w:before="240" w:after="240"/>
        <w:rPr>
          <w:sz w:val="21"/>
          <w:szCs w:val="21"/>
        </w:rPr>
      </w:pPr>
      <w:r w:rsidRPr="004349EA">
        <w:rPr>
          <w:sz w:val="21"/>
          <w:szCs w:val="21"/>
        </w:rPr>
        <w:t xml:space="preserve">fleet vehicles </w:t>
      </w:r>
    </w:p>
    <w:p w:rsidR="0032598D" w:rsidRPr="004349EA" w:rsidRDefault="0032598D" w:rsidP="0032598D">
      <w:pPr>
        <w:pStyle w:val="ListParagraph"/>
        <w:numPr>
          <w:ilvl w:val="1"/>
          <w:numId w:val="1"/>
        </w:numPr>
        <w:spacing w:before="240" w:after="240"/>
        <w:rPr>
          <w:sz w:val="21"/>
          <w:szCs w:val="21"/>
        </w:rPr>
      </w:pPr>
      <w:r w:rsidRPr="004349EA">
        <w:rPr>
          <w:sz w:val="21"/>
          <w:szCs w:val="21"/>
        </w:rPr>
        <w:t>gas appliances</w:t>
      </w:r>
    </w:p>
    <w:p w:rsidR="0032598D" w:rsidRPr="004349EA" w:rsidRDefault="0032598D" w:rsidP="0032598D">
      <w:pPr>
        <w:pStyle w:val="ListParagraph"/>
        <w:numPr>
          <w:ilvl w:val="0"/>
          <w:numId w:val="1"/>
        </w:numPr>
        <w:spacing w:before="240" w:after="240"/>
        <w:rPr>
          <w:b/>
          <w:sz w:val="21"/>
          <w:szCs w:val="21"/>
        </w:rPr>
      </w:pPr>
      <w:r w:rsidRPr="004349EA">
        <w:rPr>
          <w:sz w:val="21"/>
          <w:szCs w:val="21"/>
        </w:rPr>
        <w:t>identify all plant and equipment which requires planned preventative maintenance</w:t>
      </w:r>
    </w:p>
    <w:p w:rsidR="0032598D" w:rsidRPr="000E10E3" w:rsidRDefault="0032598D" w:rsidP="0032598D">
      <w:pPr>
        <w:pStyle w:val="ListParagraph"/>
        <w:numPr>
          <w:ilvl w:val="0"/>
          <w:numId w:val="1"/>
        </w:numPr>
        <w:spacing w:before="240" w:after="240"/>
        <w:rPr>
          <w:b/>
          <w:sz w:val="21"/>
          <w:szCs w:val="21"/>
        </w:rPr>
      </w:pPr>
      <w:r w:rsidRPr="004349EA">
        <w:rPr>
          <w:sz w:val="21"/>
          <w:szCs w:val="21"/>
        </w:rPr>
        <w:t>establish your breakdown maintenance arrangements based on your risk assessment and all foreseeable risks</w:t>
      </w:r>
    </w:p>
    <w:p w:rsidR="0032598D" w:rsidRPr="004349EA" w:rsidRDefault="0032598D" w:rsidP="0032598D">
      <w:pPr>
        <w:pStyle w:val="ListParagraph"/>
        <w:numPr>
          <w:ilvl w:val="0"/>
          <w:numId w:val="1"/>
        </w:numPr>
        <w:spacing w:before="240" w:after="240"/>
        <w:rPr>
          <w:b/>
          <w:sz w:val="21"/>
          <w:szCs w:val="21"/>
        </w:rPr>
      </w:pPr>
      <w:r>
        <w:rPr>
          <w:sz w:val="21"/>
          <w:szCs w:val="21"/>
        </w:rPr>
        <w:t>establish frequency and cope of user/operator checks and inspections</w:t>
      </w:r>
    </w:p>
    <w:p w:rsidR="0032598D" w:rsidRPr="004349EA" w:rsidRDefault="0032598D" w:rsidP="0032598D">
      <w:pPr>
        <w:pStyle w:val="ListParagraph"/>
        <w:numPr>
          <w:ilvl w:val="0"/>
          <w:numId w:val="1"/>
        </w:numPr>
        <w:spacing w:before="240" w:after="240"/>
        <w:rPr>
          <w:b/>
          <w:sz w:val="21"/>
          <w:szCs w:val="21"/>
        </w:rPr>
      </w:pPr>
      <w:r w:rsidRPr="004349EA">
        <w:rPr>
          <w:sz w:val="21"/>
          <w:szCs w:val="21"/>
        </w:rPr>
        <w:t>make sure that you provide maintenance contractors and engineers with details of any hazardous substances or materials they may come into contact with, such as asbestos or chemicals used in production processes</w:t>
      </w:r>
    </w:p>
    <w:p w:rsidR="0032598D" w:rsidRPr="004349EA" w:rsidRDefault="0032598D" w:rsidP="0032598D">
      <w:pPr>
        <w:pStyle w:val="ListParagraph"/>
        <w:numPr>
          <w:ilvl w:val="0"/>
          <w:numId w:val="1"/>
        </w:numPr>
        <w:spacing w:before="240" w:after="240"/>
        <w:rPr>
          <w:b/>
          <w:sz w:val="21"/>
          <w:szCs w:val="21"/>
        </w:rPr>
      </w:pPr>
      <w:r w:rsidRPr="004349EA">
        <w:rPr>
          <w:sz w:val="21"/>
          <w:szCs w:val="21"/>
        </w:rPr>
        <w:t xml:space="preserve">ensure that you have considered maintenance contractors and engineers access to all parts of the premises in your risk assessments including access to confined spaces and work at height, work over or near water or adjacent to moving machinery </w:t>
      </w:r>
    </w:p>
    <w:p w:rsidR="0032598D" w:rsidRPr="004349EA" w:rsidRDefault="0032598D" w:rsidP="0032598D">
      <w:pPr>
        <w:pStyle w:val="ListParagraph"/>
        <w:numPr>
          <w:ilvl w:val="0"/>
          <w:numId w:val="1"/>
        </w:numPr>
        <w:spacing w:before="240" w:after="240"/>
        <w:rPr>
          <w:b/>
          <w:sz w:val="21"/>
          <w:szCs w:val="21"/>
        </w:rPr>
      </w:pPr>
      <w:r w:rsidRPr="004349EA">
        <w:rPr>
          <w:sz w:val="21"/>
          <w:szCs w:val="21"/>
        </w:rPr>
        <w:t xml:space="preserve">establish shut down and lock out procedures for maintenance on moving machinery </w:t>
      </w:r>
    </w:p>
    <w:p w:rsidR="0032598D" w:rsidRPr="004349EA" w:rsidRDefault="0032598D" w:rsidP="0032598D">
      <w:pPr>
        <w:pStyle w:val="ListParagraph"/>
        <w:numPr>
          <w:ilvl w:val="0"/>
          <w:numId w:val="1"/>
        </w:numPr>
        <w:spacing w:before="240" w:after="240"/>
        <w:rPr>
          <w:b/>
          <w:sz w:val="21"/>
          <w:szCs w:val="21"/>
        </w:rPr>
      </w:pPr>
      <w:r w:rsidRPr="004349EA">
        <w:rPr>
          <w:sz w:val="21"/>
          <w:szCs w:val="21"/>
        </w:rPr>
        <w:t>identify your workplace maintenance regimes, including general cleaning and any areas such as food preparation areas which require thorough cleaning and hygiene regimes</w:t>
      </w:r>
    </w:p>
    <w:p w:rsidR="0032598D" w:rsidRPr="004349EA" w:rsidRDefault="0032598D" w:rsidP="0032598D">
      <w:pPr>
        <w:pStyle w:val="ListParagraph"/>
        <w:numPr>
          <w:ilvl w:val="0"/>
          <w:numId w:val="1"/>
        </w:numPr>
        <w:spacing w:before="240" w:after="240"/>
        <w:rPr>
          <w:b/>
          <w:sz w:val="21"/>
          <w:szCs w:val="21"/>
        </w:rPr>
      </w:pPr>
      <w:r w:rsidRPr="004349EA">
        <w:rPr>
          <w:sz w:val="21"/>
          <w:szCs w:val="21"/>
        </w:rPr>
        <w:t>prepare a diary planner, detailing all planned preventative maintenance regimes through the year</w:t>
      </w:r>
    </w:p>
    <w:p w:rsidR="0032598D" w:rsidRPr="004349EA" w:rsidRDefault="0032598D" w:rsidP="0032598D">
      <w:pPr>
        <w:pStyle w:val="ListParagraph"/>
        <w:numPr>
          <w:ilvl w:val="0"/>
          <w:numId w:val="1"/>
        </w:numPr>
        <w:spacing w:before="240" w:after="240"/>
        <w:rPr>
          <w:b/>
          <w:sz w:val="21"/>
          <w:szCs w:val="21"/>
        </w:rPr>
      </w:pPr>
      <w:r w:rsidRPr="004349EA">
        <w:rPr>
          <w:sz w:val="21"/>
          <w:szCs w:val="21"/>
        </w:rPr>
        <w:t>consider the routine inspections necessary to ensure that the plant and equipment remains operational and safe for use at all material times</w:t>
      </w:r>
    </w:p>
    <w:p w:rsidR="0032598D" w:rsidRPr="004349EA" w:rsidRDefault="0032598D" w:rsidP="0032598D">
      <w:pPr>
        <w:pStyle w:val="ListParagraph"/>
        <w:numPr>
          <w:ilvl w:val="0"/>
          <w:numId w:val="1"/>
        </w:numPr>
        <w:spacing w:before="240" w:after="240"/>
        <w:rPr>
          <w:b/>
          <w:sz w:val="21"/>
          <w:szCs w:val="21"/>
        </w:rPr>
      </w:pPr>
      <w:r w:rsidRPr="004349EA">
        <w:rPr>
          <w:sz w:val="21"/>
          <w:szCs w:val="21"/>
        </w:rPr>
        <w:t xml:space="preserve">establish your record keeping </w:t>
      </w:r>
    </w:p>
    <w:p w:rsidR="0032598D" w:rsidRPr="004349EA" w:rsidRDefault="0032598D" w:rsidP="0032598D">
      <w:pPr>
        <w:pStyle w:val="ListParagraph"/>
        <w:numPr>
          <w:ilvl w:val="0"/>
          <w:numId w:val="1"/>
        </w:numPr>
        <w:spacing w:before="240" w:after="240"/>
        <w:rPr>
          <w:sz w:val="21"/>
          <w:szCs w:val="21"/>
        </w:rPr>
      </w:pPr>
      <w:proofErr w:type="gramStart"/>
      <w:r w:rsidRPr="004349EA">
        <w:rPr>
          <w:sz w:val="21"/>
          <w:szCs w:val="21"/>
        </w:rPr>
        <w:t>ensure</w:t>
      </w:r>
      <w:proofErr w:type="gramEnd"/>
      <w:r w:rsidRPr="004349EA">
        <w:rPr>
          <w:sz w:val="21"/>
          <w:szCs w:val="21"/>
        </w:rPr>
        <w:t xml:space="preserve"> that you recognise the business impact of any plant and equipment failures.</w:t>
      </w:r>
    </w:p>
    <w:p w:rsidR="00693C03" w:rsidRDefault="00D57F35">
      <w:r>
        <w:rPr>
          <w:noProof/>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8673465</wp:posOffset>
                </wp:positionV>
                <wp:extent cx="6172200" cy="0"/>
                <wp:effectExtent l="11430" t="8255" r="762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82.95pt" to="477.9pt,6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eKEgIAACk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" strokecolor="red" strokeweight="1pt"/>
            </w:pict>
          </mc:Fallback>
        </mc:AlternateContent>
      </w:r>
    </w:p>
    <w:sectPr w:rsidR="00693C03" w:rsidSect="0032598D">
      <w:headerReference w:type="default" r:id="rId8"/>
      <w:footerReference w:type="default" r:id="rId9"/>
      <w:pgSz w:w="11906" w:h="16838"/>
      <w:pgMar w:top="1440" w:right="849" w:bottom="1440" w:left="1440" w:header="426"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8D" w:rsidRDefault="00857A8D" w:rsidP="00857A8D">
      <w:pPr>
        <w:spacing w:after="0" w:line="240" w:lineRule="auto"/>
      </w:pPr>
      <w:r>
        <w:separator/>
      </w:r>
    </w:p>
  </w:endnote>
  <w:endnote w:type="continuationSeparator" w:id="0">
    <w:p w:rsidR="00857A8D" w:rsidRDefault="00857A8D" w:rsidP="008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8D" w:rsidRDefault="00D57F35" w:rsidP="00857A8D">
    <w:pPr>
      <w:pStyle w:val="Header"/>
      <w:tabs>
        <w:tab w:val="clear" w:pos="9026"/>
        <w:tab w:val="right" w:pos="9639"/>
      </w:tabs>
      <w:jc w:val="both"/>
      <w:rPr>
        <w:rStyle w:val="PageNumbe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-119380</wp:posOffset>
              </wp:positionV>
              <wp:extent cx="6172200" cy="0"/>
              <wp:effectExtent l="7620" t="10160" r="1143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4pt" to="48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" strokecolor="#f79646 [3209]" strokeweight="1pt"/>
          </w:pict>
        </mc:Fallback>
      </mc:AlternateContent>
    </w:r>
    <w:r w:rsidR="00857A8D">
      <w:rPr>
        <w:rFonts w:ascii="Arial" w:hAnsi="Arial" w:cs="Arial"/>
        <w:b/>
        <w:color w:val="000000"/>
        <w:sz w:val="18"/>
        <w:szCs w:val="18"/>
      </w:rPr>
      <w:t xml:space="preserve">Page </w:t>
    </w:r>
    <w:r w:rsidR="003B2BE4" w:rsidRPr="00857A8D">
      <w:rPr>
        <w:rFonts w:ascii="Arial" w:hAnsi="Arial" w:cs="Arial"/>
        <w:b/>
        <w:color w:val="000000"/>
        <w:sz w:val="18"/>
        <w:szCs w:val="18"/>
      </w:rPr>
      <w:fldChar w:fldCharType="begin"/>
    </w:r>
    <w:r w:rsidR="00857A8D" w:rsidRPr="00857A8D">
      <w:rPr>
        <w:rFonts w:ascii="Arial" w:hAnsi="Arial" w:cs="Arial"/>
        <w:b/>
        <w:color w:val="000000"/>
        <w:sz w:val="18"/>
        <w:szCs w:val="18"/>
      </w:rPr>
      <w:instrText xml:space="preserve"> PAGE   \* MERGEFORMAT </w:instrText>
    </w:r>
    <w:r w:rsidR="003B2BE4" w:rsidRPr="00857A8D">
      <w:rPr>
        <w:rFonts w:ascii="Arial" w:hAnsi="Arial" w:cs="Arial"/>
        <w:b/>
        <w:color w:val="000000"/>
        <w:sz w:val="18"/>
        <w:szCs w:val="18"/>
      </w:rPr>
      <w:fldChar w:fldCharType="separate"/>
    </w:r>
    <w:r w:rsidR="005F745F">
      <w:rPr>
        <w:rFonts w:ascii="Arial" w:hAnsi="Arial" w:cs="Arial"/>
        <w:b/>
        <w:noProof/>
        <w:color w:val="000000"/>
        <w:sz w:val="18"/>
        <w:szCs w:val="18"/>
      </w:rPr>
      <w:t>1</w:t>
    </w:r>
    <w:r w:rsidR="003B2BE4" w:rsidRPr="00857A8D">
      <w:rPr>
        <w:rFonts w:ascii="Arial" w:hAnsi="Arial" w:cs="Arial"/>
        <w:b/>
        <w:color w:val="000000"/>
        <w:sz w:val="18"/>
        <w:szCs w:val="18"/>
      </w:rPr>
      <w:fldChar w:fldCharType="end"/>
    </w:r>
    <w:r w:rsidR="00857A8D">
      <w:rPr>
        <w:rFonts w:ascii="Arial" w:hAnsi="Arial" w:cs="Arial"/>
        <w:b/>
        <w:color w:val="000000"/>
        <w:sz w:val="18"/>
        <w:szCs w:val="18"/>
      </w:rPr>
      <w:t xml:space="preserve"> </w:t>
    </w:r>
    <w:r w:rsidR="00857A8D">
      <w:rPr>
        <w:rFonts w:ascii="Arial" w:hAnsi="Arial" w:cs="Arial"/>
        <w:b/>
        <w:color w:val="000000"/>
        <w:sz w:val="18"/>
        <w:szCs w:val="18"/>
      </w:rPr>
      <w:tab/>
    </w:r>
    <w:r w:rsidR="00857A8D">
      <w:rPr>
        <w:rFonts w:ascii="Arial" w:hAnsi="Arial" w:cs="Arial"/>
        <w:b/>
        <w:color w:val="000000"/>
        <w:sz w:val="18"/>
        <w:szCs w:val="18"/>
      </w:rPr>
      <w:tab/>
    </w:r>
    <w:r>
      <w:rPr>
        <w:rStyle w:val="PageNumber"/>
        <w:rFonts w:ascii="Arial" w:hAnsi="Arial" w:cs="Arial"/>
        <w:b/>
        <w:color w:val="000000"/>
        <w:sz w:val="18"/>
        <w:szCs w:val="18"/>
      </w:rPr>
      <w:t xml:space="preserve">Hettle Andrews </w:t>
    </w:r>
    <w:r w:rsidR="00857A8D">
      <w:rPr>
        <w:rStyle w:val="PageNumber"/>
        <w:rFonts w:ascii="Arial" w:hAnsi="Arial" w:cs="Arial"/>
        <w:b/>
        <w:color w:val="000000"/>
        <w:sz w:val="18"/>
        <w:szCs w:val="18"/>
      </w:rPr>
      <w:t>Checklist</w:t>
    </w:r>
    <w:r w:rsidR="00857A8D" w:rsidRPr="004A647E">
      <w:rPr>
        <w:rStyle w:val="PageNumber"/>
        <w:rFonts w:ascii="Arial" w:hAnsi="Arial" w:cs="Arial"/>
        <w:b/>
        <w:color w:val="000000"/>
        <w:sz w:val="18"/>
        <w:szCs w:val="18"/>
      </w:rPr>
      <w:t xml:space="preserve"> 20</w:t>
    </w:r>
    <w:r w:rsidR="00857A8D">
      <w:rPr>
        <w:rStyle w:val="PageNumber"/>
        <w:rFonts w:ascii="Arial" w:hAnsi="Arial" w:cs="Arial"/>
        <w:b/>
        <w:color w:val="000000"/>
        <w:sz w:val="18"/>
        <w:szCs w:val="18"/>
      </w:rPr>
      <w:t>13</w:t>
    </w:r>
  </w:p>
  <w:p w:rsidR="00857A8D" w:rsidRPr="00857A8D" w:rsidRDefault="00857A8D" w:rsidP="00857A8D">
    <w:pPr>
      <w:pStyle w:val="Header"/>
      <w:tabs>
        <w:tab w:val="clear" w:pos="9026"/>
        <w:tab w:val="right" w:pos="9639"/>
      </w:tabs>
      <w:jc w:val="both"/>
      <w:rPr>
        <w:rFonts w:ascii="Arial" w:hAnsi="Arial" w:cs="Arial"/>
        <w:sz w:val="18"/>
        <w:szCs w:val="18"/>
      </w:rPr>
    </w:pPr>
    <w:r>
      <w:rPr>
        <w:rStyle w:val="PageNumber"/>
        <w:rFonts w:ascii="Arial" w:hAnsi="Arial" w:cs="Arial"/>
        <w:b/>
        <w:color w:val="000000"/>
        <w:sz w:val="18"/>
        <w:szCs w:val="18"/>
      </w:rPr>
      <w:tab/>
    </w:r>
    <w:r>
      <w:rPr>
        <w:rStyle w:val="PageNumber"/>
        <w:rFonts w:ascii="Arial" w:hAnsi="Arial" w:cs="Arial"/>
        <w:b/>
        <w:color w:val="000000"/>
        <w:sz w:val="18"/>
        <w:szCs w:val="18"/>
      </w:rPr>
      <w:tab/>
    </w:r>
    <w:r w:rsidR="00D57F35">
      <w:rPr>
        <w:rStyle w:val="PageNumber"/>
        <w:rFonts w:ascii="Arial" w:hAnsi="Arial" w:cs="Arial"/>
        <w:b/>
        <w:color w:val="000000"/>
        <w:sz w:val="18"/>
        <w:szCs w:val="18"/>
      </w:rPr>
      <w:t>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8D" w:rsidRDefault="00857A8D" w:rsidP="00857A8D">
      <w:pPr>
        <w:spacing w:after="0" w:line="240" w:lineRule="auto"/>
      </w:pPr>
      <w:r>
        <w:separator/>
      </w:r>
    </w:p>
  </w:footnote>
  <w:footnote w:type="continuationSeparator" w:id="0">
    <w:p w:rsidR="00857A8D" w:rsidRDefault="00857A8D" w:rsidP="0085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35" w:rsidRDefault="00D57F35" w:rsidP="00D57F35">
    <w:pPr>
      <w:ind w:left="-142" w:right="-164"/>
      <w:rPr>
        <w:rFonts w:ascii="Arial" w:hAnsi="Arial" w:cs="Arial"/>
        <w:b/>
        <w:color w:val="FF0000"/>
      </w:rPr>
    </w:pPr>
    <w:r w:rsidRPr="00D57F35">
      <w:rPr>
        <w:rFonts w:ascii="Calibri" w:eastAsia="Calibri" w:hAnsi="Calibri" w:cs="Times New Roman"/>
        <w:noProof/>
      </w:rPr>
      <w:drawing>
        <wp:anchor distT="0" distB="0" distL="114300" distR="114300" simplePos="0" relativeHeight="251666944" behindDoc="1" locked="0" layoutInCell="1" allowOverlap="1" wp14:anchorId="797077E0" wp14:editId="6AB3D471">
          <wp:simplePos x="0" y="0"/>
          <wp:positionH relativeFrom="column">
            <wp:posOffset>3152775</wp:posOffset>
          </wp:positionH>
          <wp:positionV relativeFrom="paragraph">
            <wp:posOffset>-184785</wp:posOffset>
          </wp:positionV>
          <wp:extent cx="3330575" cy="652780"/>
          <wp:effectExtent l="0" t="0" r="0" b="0"/>
          <wp:wrapTight wrapText="bothSides">
            <wp:wrapPolygon edited="0">
              <wp:start x="0" y="0"/>
              <wp:lineTo x="0" y="20802"/>
              <wp:lineTo x="21497" y="20802"/>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tle Andre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0575" cy="652780"/>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739140</wp:posOffset>
              </wp:positionV>
              <wp:extent cx="6172200" cy="0"/>
              <wp:effectExtent l="11430" t="9525" r="762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2pt" to="477.9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" strokecolor="#f79646 [3209]" strokeweight="1pt"/>
          </w:pict>
        </mc:Fallback>
      </mc:AlternateContent>
    </w:r>
  </w:p>
  <w:p w:rsidR="00857A8D" w:rsidRPr="00857A8D" w:rsidRDefault="0032598D" w:rsidP="00D57F35">
    <w:pPr>
      <w:ind w:left="-142" w:right="-164"/>
      <w:rPr>
        <w:rFonts w:ascii="Arial" w:hAnsi="Arial" w:cs="Arial"/>
        <w:b/>
        <w:color w:val="FF0000"/>
      </w:rPr>
    </w:pPr>
    <w:r>
      <w:rPr>
        <w:rFonts w:ascii="Arial" w:hAnsi="Arial" w:cs="Arial"/>
        <w:b/>
        <w:color w:val="FF0000"/>
      </w:rPr>
      <w:tab/>
    </w:r>
    <w:r>
      <w:rPr>
        <w:rFonts w:ascii="Arial" w:hAnsi="Arial" w:cs="Arial"/>
        <w:b/>
        <w:color w:val="FF0000"/>
      </w:rPr>
      <w:tab/>
    </w:r>
    <w:r w:rsidR="00857A8D">
      <w:rPr>
        <w:rFonts w:ascii="Arial" w:hAnsi="Arial" w:cs="Arial"/>
        <w:b/>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4D01"/>
    <w:multiLevelType w:val="hybridMultilevel"/>
    <w:tmpl w:val="ED8A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o:colormenu v:ext="edit" strokecolor="none [32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8D"/>
    <w:rsid w:val="00027C24"/>
    <w:rsid w:val="000E638E"/>
    <w:rsid w:val="002965A9"/>
    <w:rsid w:val="0032598D"/>
    <w:rsid w:val="0034000D"/>
    <w:rsid w:val="003649AF"/>
    <w:rsid w:val="003B2BE4"/>
    <w:rsid w:val="003E748F"/>
    <w:rsid w:val="004A5D66"/>
    <w:rsid w:val="005F745F"/>
    <w:rsid w:val="00693C03"/>
    <w:rsid w:val="00842529"/>
    <w:rsid w:val="00857A8D"/>
    <w:rsid w:val="008724A5"/>
    <w:rsid w:val="0094047D"/>
    <w:rsid w:val="00B51CDA"/>
    <w:rsid w:val="00C45FD9"/>
    <w:rsid w:val="00CB3AC3"/>
    <w:rsid w:val="00D060ED"/>
    <w:rsid w:val="00D57F35"/>
    <w:rsid w:val="00E077E8"/>
    <w:rsid w:val="00EF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32598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32598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Adam Webb</cp:lastModifiedBy>
  <cp:revision>2</cp:revision>
  <dcterms:created xsi:type="dcterms:W3CDTF">2013-07-23T14:42:00Z</dcterms:created>
  <dcterms:modified xsi:type="dcterms:W3CDTF">2014-08-20T15:32:00Z</dcterms:modified>
</cp:coreProperties>
</file>