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91"/>
        </w:trPr>
        <w:tc>
          <w:tcPr>
            <w:tcW w:w="2518" w:type="dxa"/>
            <w:vMerge w:val="restart"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b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>Severity or most likely consequence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 xml:space="preserve">      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>3 = Major Injury/ Fatality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 xml:space="preserve">2 = Possible/Occasional    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sz w:val="14"/>
                <w:szCs w:val="14"/>
              </w:rPr>
              <w:t>Risk Rating =  Likelihood  x  Severity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sz w:val="14"/>
                <w:szCs w:val="14"/>
              </w:rPr>
            </w:pP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color w:val="00B050"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color w:val="E36C0A" w:themeColor="accent6" w:themeShade="BF"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F339F0" w:rsidRDefault="00C54B12" w:rsidP="006E1EC5">
            <w:pPr>
              <w:rPr>
                <w:rFonts w:ascii="Open Sans Light" w:hAnsi="Open Sans Light" w:cs="Open Sans Light"/>
                <w:i/>
                <w:color w:val="FF0000"/>
                <w:sz w:val="14"/>
                <w:szCs w:val="14"/>
              </w:rPr>
            </w:pPr>
            <w:r w:rsidRPr="00F339F0">
              <w:rPr>
                <w:rFonts w:ascii="Open Sans Light" w:hAnsi="Open Sans Light" w:cs="Open Sans Light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C54B12" w:rsidRPr="00F339F0" w:rsidRDefault="006A5126">
      <w:pPr>
        <w:rPr>
          <w:rFonts w:ascii="Open Sans Light" w:hAnsi="Open Sans Light" w:cs="Open Sans Light"/>
          <w:b/>
          <w:sz w:val="30"/>
          <w:szCs w:val="30"/>
        </w:rPr>
      </w:pPr>
      <w:r w:rsidRPr="00F339F0">
        <w:rPr>
          <w:rFonts w:ascii="Open Sans Light" w:hAnsi="Open Sans Light" w:cs="Open Sans Light"/>
          <w:b/>
          <w:szCs w:val="30"/>
        </w:rPr>
        <w:t xml:space="preserve">Risk Assessment – </w:t>
      </w:r>
      <w:r w:rsidR="009D5582" w:rsidRPr="00F339F0">
        <w:rPr>
          <w:rFonts w:ascii="Open Sans Light" w:hAnsi="Open Sans Light" w:cs="Open Sans Light"/>
          <w:b/>
          <w:szCs w:val="30"/>
        </w:rPr>
        <w:t>Use of a Pool Car</w:t>
      </w:r>
    </w:p>
    <w:p w:rsidR="00597577" w:rsidRPr="001E7176" w:rsidRDefault="005975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F339F0" w:rsidRDefault="001F2187">
            <w:pPr>
              <w:rPr>
                <w:rFonts w:ascii="Open Sans Light" w:hAnsi="Open Sans Light" w:cs="Open Sans Light"/>
                <w:sz w:val="22"/>
              </w:rPr>
            </w:pPr>
            <w:r w:rsidRPr="00F339F0">
              <w:rPr>
                <w:rFonts w:ascii="Open Sans Light" w:hAnsi="Open Sans Light" w:cs="Open Sans Light"/>
                <w:sz w:val="22"/>
              </w:rPr>
              <w:t>Organisation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F339F0" w:rsidRDefault="001F2187">
            <w:pPr>
              <w:rPr>
                <w:rFonts w:ascii="Open Sans Light" w:hAnsi="Open Sans Light" w:cs="Open Sans Light"/>
                <w:sz w:val="22"/>
              </w:rPr>
            </w:pPr>
            <w:r w:rsidRPr="00F339F0">
              <w:rPr>
                <w:rFonts w:ascii="Open Sans Light" w:hAnsi="Open Sans Light" w:cs="Open Sans Light"/>
                <w:sz w:val="22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F339F0" w:rsidRDefault="001F2187" w:rsidP="00A646B0">
            <w:pPr>
              <w:rPr>
                <w:rFonts w:ascii="Open Sans Light" w:hAnsi="Open Sans Light" w:cs="Open Sans Light"/>
                <w:sz w:val="22"/>
              </w:rPr>
            </w:pPr>
            <w:r w:rsidRPr="00F339F0">
              <w:rPr>
                <w:rFonts w:ascii="Open Sans Light" w:hAnsi="Open Sans Light" w:cs="Open Sans Light"/>
                <w:sz w:val="22"/>
              </w:rPr>
              <w:t>Risk Assessor’s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F339F0" w:rsidRDefault="001F2187" w:rsidP="001A56DD">
            <w:pPr>
              <w:rPr>
                <w:rFonts w:ascii="Open Sans Light" w:hAnsi="Open Sans Light" w:cs="Open Sans Light"/>
                <w:sz w:val="22"/>
              </w:rPr>
            </w:pPr>
            <w:r w:rsidRPr="00F339F0">
              <w:rPr>
                <w:rFonts w:ascii="Open Sans Light" w:hAnsi="Open Sans Light" w:cs="Open Sans Light"/>
                <w:sz w:val="22"/>
              </w:rPr>
              <w:t>Risk Assessment Date: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</w:tbl>
    <w:p w:rsidR="001E7176" w:rsidRPr="00644EF1" w:rsidRDefault="0089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p w:rsidR="00F339F0" w:rsidRDefault="00F339F0">
      <w:pPr>
        <w:rPr>
          <w:rFonts w:ascii="Open Sans Light" w:hAnsi="Open Sans Light" w:cs="Open Sans Light"/>
          <w:b/>
          <w:sz w:val="22"/>
        </w:rPr>
      </w:pPr>
    </w:p>
    <w:p w:rsidR="00F339F0" w:rsidRDefault="00F339F0">
      <w:pPr>
        <w:rPr>
          <w:rFonts w:ascii="Open Sans Light" w:hAnsi="Open Sans Light" w:cs="Open Sans Light"/>
          <w:b/>
          <w:sz w:val="22"/>
        </w:rPr>
      </w:pPr>
    </w:p>
    <w:p w:rsidR="00F339F0" w:rsidRDefault="00F339F0">
      <w:pPr>
        <w:rPr>
          <w:rFonts w:ascii="Open Sans Light" w:hAnsi="Open Sans Light" w:cs="Open Sans Light"/>
          <w:sz w:val="22"/>
        </w:rPr>
      </w:pPr>
      <w:r w:rsidRPr="00F339F0">
        <w:rPr>
          <w:rFonts w:ascii="Open Sans Light" w:hAnsi="Open Sans Light" w:cs="Open Sans Light"/>
          <w:sz w:val="22"/>
        </w:rPr>
        <w:t xml:space="preserve">Please note that this is a model risk assessment and the list of hazards and control measures in this template are not exhaustive and are for guidance </w:t>
      </w:r>
      <w:proofErr w:type="gramStart"/>
      <w:r w:rsidRPr="00F339F0">
        <w:rPr>
          <w:rFonts w:ascii="Open Sans Light" w:hAnsi="Open Sans Light" w:cs="Open Sans Light"/>
          <w:sz w:val="22"/>
        </w:rPr>
        <w:t>only, and</w:t>
      </w:r>
      <w:proofErr w:type="gramEnd"/>
      <w:r w:rsidRPr="00F339F0">
        <w:rPr>
          <w:rFonts w:ascii="Open Sans Light" w:hAnsi="Open Sans Light" w:cs="Open Sans Light"/>
          <w:sz w:val="22"/>
        </w:rPr>
        <w:t xml:space="preserve"> should be used as a base for your own risk assessment.</w:t>
      </w:r>
    </w:p>
    <w:p w:rsidR="00F339F0" w:rsidRPr="00F339F0" w:rsidRDefault="00F339F0">
      <w:pPr>
        <w:rPr>
          <w:rFonts w:ascii="Open Sans Light" w:hAnsi="Open Sans Light" w:cs="Open Sans Light"/>
          <w:sz w:val="22"/>
        </w:rPr>
      </w:pPr>
    </w:p>
    <w:p w:rsidR="001E7176" w:rsidRPr="00F339F0" w:rsidRDefault="00C54B12">
      <w:pPr>
        <w:rPr>
          <w:rFonts w:ascii="Open Sans Light" w:hAnsi="Open Sans Light" w:cs="Open Sans Light"/>
          <w:b/>
        </w:rPr>
      </w:pPr>
      <w:r w:rsidRPr="00F339F0">
        <w:rPr>
          <w:rFonts w:ascii="Open Sans Light" w:hAnsi="Open Sans Light" w:cs="Open Sans Light"/>
          <w:b/>
          <w:sz w:val="22"/>
        </w:rPr>
        <w:t>Assessment</w:t>
      </w:r>
      <w:r w:rsidRPr="00F339F0">
        <w:rPr>
          <w:rFonts w:ascii="Open Sans Light" w:hAnsi="Open Sans Light" w:cs="Open Sans Light"/>
          <w:b/>
        </w:rPr>
        <w:t xml:space="preserve"> </w:t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F339F0" w:rsidTr="00F339F0">
        <w:trPr>
          <w:tblHeader/>
        </w:trPr>
        <w:tc>
          <w:tcPr>
            <w:tcW w:w="2802" w:type="dxa"/>
          </w:tcPr>
          <w:p w:rsidR="001F2187" w:rsidRPr="00F339F0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F339F0" w:rsidRDefault="006A5126" w:rsidP="006A512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Who could be harmed?</w:t>
            </w:r>
          </w:p>
        </w:tc>
        <w:tc>
          <w:tcPr>
            <w:tcW w:w="7088" w:type="dxa"/>
          </w:tcPr>
          <w:p w:rsidR="001F2187" w:rsidRPr="00F339F0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:rsidR="001F2187" w:rsidRPr="00F339F0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:rsidR="001F2187" w:rsidRPr="00F339F0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:rsidR="001F2187" w:rsidRPr="00F339F0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</w:tc>
      </w:tr>
      <w:tr w:rsidR="006D5850" w:rsidRPr="00F339F0" w:rsidTr="00631E69">
        <w:tc>
          <w:tcPr>
            <w:tcW w:w="2802" w:type="dxa"/>
          </w:tcPr>
          <w:p w:rsidR="00EC48F1" w:rsidRPr="00F339F0" w:rsidRDefault="00563930" w:rsidP="00AC6DDC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Unsuitable car drivers</w:t>
            </w:r>
          </w:p>
        </w:tc>
        <w:tc>
          <w:tcPr>
            <w:tcW w:w="1842" w:type="dxa"/>
          </w:tcPr>
          <w:p w:rsidR="006A5126" w:rsidRPr="00F339F0" w:rsidRDefault="00563930" w:rsidP="00AC6DDC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Only authorised drivers permitted to </w:t>
            </w:r>
            <w:r w:rsidR="00FE4C73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use car.</w:t>
            </w:r>
          </w:p>
          <w:p w:rsidR="0006484F" w:rsidRPr="005C18CB" w:rsidRDefault="00563930" w:rsidP="005C18CB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authorised driv</w:t>
            </w:r>
            <w:r w:rsidR="00FE4C73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ers to have their driving licenc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 checked and recorded by</w:t>
            </w:r>
            <w:r w:rsidR="00FE4C73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[job role]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on an annual basis.</w:t>
            </w:r>
          </w:p>
          <w:p w:rsidR="00F339F0" w:rsidRPr="00F339F0" w:rsidRDefault="00F339F0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6D5850" w:rsidRPr="00F339F0" w:rsidTr="00631E69">
        <w:tc>
          <w:tcPr>
            <w:tcW w:w="2802" w:type="dxa"/>
          </w:tcPr>
          <w:p w:rsidR="00EC48F1" w:rsidRPr="00F339F0" w:rsidRDefault="00563930" w:rsidP="00FE002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Driver getting lost when travelling to destination</w:t>
            </w:r>
          </w:p>
        </w:tc>
        <w:tc>
          <w:tcPr>
            <w:tcW w:w="1842" w:type="dxa"/>
          </w:tcPr>
          <w:p w:rsidR="006A5126" w:rsidRPr="00F339F0" w:rsidRDefault="00563930" w:rsidP="000E26F1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Journey must be planned 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before leaving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place of work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(e.g. by using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online route planner).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Contact telephone numbers must be taken for the site/person being visited. </w:t>
            </w:r>
          </w:p>
          <w:p w:rsidR="006A5126" w:rsidRPr="00F339F0" w:rsidRDefault="00563930" w:rsidP="009D5582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are advised to take a means of contact (e.g. mobile phone).</w:t>
            </w:r>
          </w:p>
          <w:p w:rsidR="00F339F0" w:rsidRPr="00F4321C" w:rsidRDefault="00F339F0" w:rsidP="00F4321C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850" w:rsidRPr="00F339F0" w:rsidRDefault="006D5850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EC48F1" w:rsidRPr="00F339F0" w:rsidTr="00631E69">
        <w:tc>
          <w:tcPr>
            <w:tcW w:w="2802" w:type="dxa"/>
          </w:tcPr>
          <w:p w:rsidR="00EC48F1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Road traffic accidents</w:t>
            </w:r>
          </w:p>
        </w:tc>
        <w:tc>
          <w:tcPr>
            <w:tcW w:w="1842" w:type="dxa"/>
          </w:tcPr>
          <w:p w:rsidR="006A5126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897E56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All company 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vehicles are s</w:t>
            </w:r>
            <w:r w:rsidR="000B634A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erviced by a competent mechanic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The car i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 checked daily and monthly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>,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and a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checkl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ist is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recorded by 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[job role]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(this includes short journeys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and checking of the tyre pressure/condition, lights, washers/wipers, fire extinguisher, first aid kit, interior lights, damage to vehicle, oil/fluids, seatbelts </w:t>
            </w:r>
            <w:r w:rsidR="0006484F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etc.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).</w:t>
            </w:r>
          </w:p>
          <w:p w:rsidR="00563930" w:rsidRPr="00F339F0" w:rsidRDefault="005E42EC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 xml:space="preserve">Visual user checks 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carried out and recorded by authorised driver (this includes tyres, washers/wipers, lights, first aid, hi-vis vest). This must be carried out before </w:t>
            </w:r>
            <w:proofErr w:type="gramStart"/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each and every</w:t>
            </w:r>
            <w:proofErr w:type="gramEnd"/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trip, even if the log book has already been completed that day.</w:t>
            </w:r>
          </w:p>
          <w:p w:rsidR="00563930" w:rsidRPr="00F339F0" w:rsidRDefault="00897E56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The company 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car is fitted with 3-point seat belts.</w:t>
            </w:r>
          </w:p>
          <w:p w:rsidR="00563930" w:rsidRPr="00F4321C" w:rsidRDefault="00F4321C" w:rsidP="00F4321C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The a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uthorised driver must ensure that they are wearing their seat belt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and that </w:t>
            </w:r>
            <w:r w:rsidR="00563930" w:rsidRPr="00F4321C">
              <w:rPr>
                <w:rFonts w:ascii="Open Sans Light" w:hAnsi="Open Sans Light" w:cs="Open Sans Light"/>
                <w:i/>
                <w:sz w:val="20"/>
                <w:szCs w:val="20"/>
              </w:rPr>
              <w:t>all passengers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</w:t>
            </w:r>
            <w:r w:rsidR="00563930" w:rsidRPr="00F4321C">
              <w:rPr>
                <w:rFonts w:ascii="Open Sans Light" w:hAnsi="Open Sans Light" w:cs="Open Sans Light"/>
                <w:i/>
                <w:sz w:val="20"/>
                <w:szCs w:val="20"/>
              </w:rPr>
              <w:t>are wearing their seat belts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</w:t>
            </w:r>
            <w:r w:rsidRPr="00F4321C">
              <w:rPr>
                <w:rFonts w:ascii="Open Sans Light" w:hAnsi="Open Sans Light" w:cs="Open Sans Light"/>
                <w:i/>
                <w:sz w:val="20"/>
                <w:szCs w:val="20"/>
              </w:rPr>
              <w:t>at the start of each journey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and for its duration.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If there is any disruptive/distracting behaviour displayed by the passengers, the authorised driver must stop the vehicle in a safe place before attempting to resolve the situation.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authorised drivers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must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adhere to designated speed limits (i.e. 60mph on a single carriageway, 70mph on a dual carriageway, and 70mph on a motorway).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authorised drivers must ensure that a suitable amount of time is allocated to travel to/from/between appointments, taking into consideration any adverse weather/traffic conditions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are advised to take a means of contact (e.g. mobile phone).</w:t>
            </w:r>
          </w:p>
          <w:p w:rsidR="00644EF1" w:rsidRPr="00F339F0" w:rsidRDefault="00563930" w:rsidP="009D5582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accidents (no matter</w:t>
            </w:r>
            <w:r w:rsidR="00897E56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how minor) must be reported to [job role]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as soon as possible.</w:t>
            </w:r>
          </w:p>
          <w:p w:rsidR="00F4321C" w:rsidRDefault="00F4321C" w:rsidP="00F339F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F4321C" w:rsidRPr="00F339F0" w:rsidRDefault="00F4321C" w:rsidP="00F339F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EC48F1" w:rsidRPr="00F339F0" w:rsidTr="00631E69">
        <w:tc>
          <w:tcPr>
            <w:tcW w:w="2802" w:type="dxa"/>
          </w:tcPr>
          <w:p w:rsidR="00EC48F1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Driver error </w:t>
            </w:r>
            <w:proofErr w:type="gramStart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due to the effects</w:t>
            </w:r>
            <w:proofErr w:type="gramEnd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of drugs, alcohol or medication</w:t>
            </w:r>
          </w:p>
        </w:tc>
        <w:tc>
          <w:tcPr>
            <w:tcW w:w="1842" w:type="dxa"/>
          </w:tcPr>
          <w:p w:rsidR="006A5126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4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must adhere to the rules set out in the 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[e.g.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‘Drugs, Alcohol and Smoking Policy’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]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during work</w:t>
            </w:r>
            <w:r w:rsidR="00852484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ing hours and whilst on company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business</w:t>
            </w:r>
            <w:r w:rsidR="00852484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4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are not permitted to drive the car whilst under the influence of alcohol or illegal drugs.</w:t>
            </w:r>
          </w:p>
          <w:p w:rsidR="00E65C73" w:rsidRPr="00F339F0" w:rsidRDefault="00563930" w:rsidP="009D5582">
            <w:pPr>
              <w:pStyle w:val="ListParagraph"/>
              <w:numPr>
                <w:ilvl w:val="0"/>
                <w:numId w:val="14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should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follow medical advice on driving whilst taking any medication.</w:t>
            </w:r>
          </w:p>
          <w:p w:rsidR="00F339F0" w:rsidRPr="00F339F0" w:rsidRDefault="00F339F0" w:rsidP="00F339F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8F1" w:rsidRPr="00F339F0" w:rsidRDefault="00EC48F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>Driving in poor weather conditions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to monitor weather/driving conditions and check that they are suitable prior to departure.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should consider cancelling/postponing their trip if conditions are unsuitable for safe driving (e.g. snow, black ice </w:t>
            </w:r>
            <w:r w:rsidR="009D5582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etc.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)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Accidents (non-road traffic) and first aid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accidents (non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-road </w:t>
            </w:r>
            <w:r w:rsidR="00852484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traffic) must be reported [describe how and who to report to].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The car has a first aid kit on board.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Access/egress in the event of an emergency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F4321C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The a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uthorise</w:t>
            </w:r>
            <w:r w:rsidR="00852484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 driver (and any other staff member 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on board) must advise all passengers </w:t>
            </w:r>
            <w:r w:rsidR="0043389B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to ensure that any bags/luggage </w:t>
            </w:r>
            <w:r w:rsidR="00563930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is safely stored.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Car breaking down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ll authorised drivers to adhere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to </w:t>
            </w:r>
            <w:r w:rsidR="005E42E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organisation procedures upon breaking down [if there are specific procedures or these can be found somewhere, describe here].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All persons must evacuate the vehicle and remain in a safe place away from the vehicle and road. 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 to put</w:t>
            </w:r>
            <w:r w:rsidR="00F4321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on a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high-vis vest and contact designated breakdown s</w:t>
            </w:r>
            <w:r w:rsidR="00EF58CC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ervice [describe where details can be found for the breakdown service].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to adhere to the </w:t>
            </w:r>
            <w:r w:rsidR="00D8042F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Highway Code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on rejoining the carriageway.</w:t>
            </w:r>
          </w:p>
          <w:p w:rsidR="0006484F" w:rsidRDefault="00563930" w:rsidP="00F339F0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must not attempt to repair the vehicle (including the changing of tyres).</w:t>
            </w:r>
          </w:p>
          <w:p w:rsidR="00F4321C" w:rsidRPr="00F4321C" w:rsidRDefault="00F4321C" w:rsidP="00F4321C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Vehicle reversing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 to ensure that all passengers are either within the vehicle and advised to ensure that they are wearing their seatbelts, or, that all passengers are at a suitable distance in front of the vehicle during reversing.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authorised drivers to ensure that they reverse the vehicle slowly and check their mirrors continually.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>Fire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 to advise all passengers at start of journey that smoking whilst in the car is strictly prohibited.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No smoking signage displayed</w:t>
            </w:r>
            <w:r w:rsidR="00EE529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within the vehicle.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In the event of a fire, authorised drivers are advised that the </w:t>
            </w:r>
            <w:proofErr w:type="gramStart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first priority</w:t>
            </w:r>
            <w:proofErr w:type="gramEnd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is to clear passengers from the vehicle by using their nearest exit.</w:t>
            </w:r>
          </w:p>
          <w:p w:rsidR="00F339F0" w:rsidRPr="00F339F0" w:rsidRDefault="00F339F0" w:rsidP="00F339F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Lone working – 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>t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hreat of attack/abuse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Staff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must provide their line manager with their planned movements each week (dates/times/locations of planned visits </w:t>
            </w:r>
            <w:r w:rsidR="0043389B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etc.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).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</w:t>
            </w:r>
            <w:proofErr w:type="gramStart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are advised to maintain a non-confrontational attitude at all times</w:t>
            </w:r>
            <w:proofErr w:type="gramEnd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drivers are advised to park the vehicle in a </w:t>
            </w:r>
            <w:r w:rsidR="0043389B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well-lit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area and as close as possible to the visit venue.</w:t>
            </w:r>
          </w:p>
          <w:p w:rsidR="00F339F0" w:rsidRPr="00F339F0" w:rsidRDefault="00F339F0" w:rsidP="00F339F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Lone working – environmental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Staff</w:t>
            </w:r>
          </w:p>
        </w:tc>
        <w:tc>
          <w:tcPr>
            <w:tcW w:w="7088" w:type="dxa"/>
          </w:tcPr>
          <w:p w:rsidR="00563930" w:rsidRPr="00F339F0" w:rsidRDefault="0056393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Staff are occupationally competent and are aware of hazards and risks posed in the environment that they are visiting.</w:t>
            </w:r>
          </w:p>
          <w:p w:rsidR="00563930" w:rsidRPr="00F339F0" w:rsidRDefault="0056393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Staff </w:t>
            </w:r>
            <w:proofErr w:type="gramStart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must obey site safety rules at all times</w:t>
            </w:r>
            <w:proofErr w:type="gramEnd"/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, including wearing personal protective equipment where appropriate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Driver distracted by mobile phone</w:t>
            </w:r>
          </w:p>
        </w:tc>
        <w:tc>
          <w:tcPr>
            <w:tcW w:w="1842" w:type="dxa"/>
          </w:tcPr>
          <w:p w:rsidR="00563930" w:rsidRPr="00F339F0" w:rsidRDefault="0056393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Staff</w:t>
            </w:r>
          </w:p>
        </w:tc>
        <w:tc>
          <w:tcPr>
            <w:tcW w:w="7088" w:type="dxa"/>
          </w:tcPr>
          <w:p w:rsidR="00CC1EB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driver’s mobile phone to be turned off or controlled by another person whilst driving.</w:t>
            </w:r>
          </w:p>
          <w:p w:rsidR="00CC1EB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 to make any necessary phone calls prior to commencing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the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journey.</w:t>
            </w:r>
          </w:p>
          <w:p w:rsidR="0056393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 must not make/receive phone calls and/or text/email under any circumstances whilst driving.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563930" w:rsidRPr="00F339F0" w:rsidTr="00631E69">
        <w:tc>
          <w:tcPr>
            <w:tcW w:w="2802" w:type="dxa"/>
          </w:tcPr>
          <w:p w:rsidR="00563930" w:rsidRPr="00F339F0" w:rsidRDefault="00CC1EB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Safeguarding – transporting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those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under the age of 18 and/or vulnerable adults</w:t>
            </w:r>
          </w:p>
        </w:tc>
        <w:tc>
          <w:tcPr>
            <w:tcW w:w="1842" w:type="dxa"/>
          </w:tcPr>
          <w:p w:rsidR="00563930" w:rsidRPr="00F339F0" w:rsidRDefault="00CC1EB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Staff</w:t>
            </w:r>
          </w:p>
          <w:p w:rsidR="00CC1EB0" w:rsidRPr="00F339F0" w:rsidRDefault="00CC1EB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Pupils</w:t>
            </w:r>
          </w:p>
        </w:tc>
        <w:tc>
          <w:tcPr>
            <w:tcW w:w="7088" w:type="dxa"/>
          </w:tcPr>
          <w:p w:rsidR="00CC1EB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All authorised drivers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will have been </w:t>
            </w:r>
            <w:r w:rsidR="0043389B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DBS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checked upon employment</w:t>
            </w:r>
            <w:r w:rsidR="0025454A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CC1EB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drivers</w:t>
            </w:r>
            <w:r w:rsidR="00D8042F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should avoid transporting lone pupils </w:t>
            </w: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where possible.</w:t>
            </w:r>
          </w:p>
          <w:p w:rsidR="00CC1EB0" w:rsidRPr="00F339F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Authorised driver to ensure that students sit in the back seat of the vehicle (where possible).  </w:t>
            </w:r>
          </w:p>
          <w:p w:rsidR="00563930" w:rsidRDefault="00CC1EB0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>Authorised driver to inform line manager before</w:t>
            </w:r>
            <w:r w:rsidR="00D8042F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hand when transporting pupils.</w:t>
            </w:r>
          </w:p>
          <w:p w:rsidR="0025454A" w:rsidRPr="00F339F0" w:rsidRDefault="0025454A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Authorised driver to follow procedures set out in (e.g. Transporting those under 18 policy).</w:t>
            </w:r>
          </w:p>
          <w:p w:rsidR="0006484F" w:rsidRPr="00F339F0" w:rsidRDefault="0006484F" w:rsidP="0006484F">
            <w:pPr>
              <w:pStyle w:val="ListParagraph"/>
              <w:ind w:left="346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930" w:rsidRPr="00F339F0" w:rsidRDefault="00563930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06484F" w:rsidRPr="00F339F0" w:rsidTr="00631E69">
        <w:tc>
          <w:tcPr>
            <w:tcW w:w="2802" w:type="dxa"/>
          </w:tcPr>
          <w:p w:rsidR="0006484F" w:rsidRPr="00F339F0" w:rsidRDefault="00F339F0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Other identified </w:t>
            </w:r>
            <w:r w:rsidR="0006484F" w:rsidRPr="00F339F0">
              <w:rPr>
                <w:rFonts w:ascii="Open Sans Light" w:hAnsi="Open Sans Light" w:cs="Open Sans Light"/>
                <w:i/>
                <w:sz w:val="20"/>
                <w:szCs w:val="20"/>
              </w:rPr>
              <w:t>hazards...</w:t>
            </w:r>
          </w:p>
          <w:p w:rsidR="0006484F" w:rsidRPr="00F339F0" w:rsidRDefault="0006484F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06484F" w:rsidRPr="00F339F0" w:rsidRDefault="0006484F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6484F" w:rsidRPr="00F339F0" w:rsidRDefault="0006484F" w:rsidP="00DC0705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6484F" w:rsidRPr="00F339F0" w:rsidRDefault="0006484F" w:rsidP="009D5582">
            <w:pPr>
              <w:pStyle w:val="ListParagraph"/>
              <w:numPr>
                <w:ilvl w:val="0"/>
                <w:numId w:val="20"/>
              </w:numPr>
              <w:ind w:left="346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484F" w:rsidRPr="00F339F0" w:rsidRDefault="0006484F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484F" w:rsidRPr="00F339F0" w:rsidRDefault="0006484F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484F" w:rsidRPr="00F339F0" w:rsidRDefault="0006484F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:rsidR="000261A9" w:rsidRDefault="000261A9">
      <w:pPr>
        <w:rPr>
          <w:rFonts w:ascii="Arial" w:hAnsi="Arial" w:cs="Arial"/>
        </w:rPr>
      </w:pPr>
    </w:p>
    <w:p w:rsidR="000261A9" w:rsidRDefault="000261A9">
      <w:pPr>
        <w:rPr>
          <w:rFonts w:ascii="Arial" w:hAnsi="Arial" w:cs="Arial"/>
        </w:rPr>
      </w:pPr>
    </w:p>
    <w:p w:rsidR="001E7176" w:rsidRPr="00F339F0" w:rsidRDefault="001E7176">
      <w:pPr>
        <w:rPr>
          <w:rFonts w:ascii="Open Sans Light" w:hAnsi="Open Sans Light" w:cs="Open Sans Light"/>
          <w:b/>
        </w:rPr>
      </w:pPr>
      <w:r w:rsidRPr="00F339F0">
        <w:rPr>
          <w:rFonts w:ascii="Open Sans Light" w:hAnsi="Open Sans Light" w:cs="Open Sans Light"/>
          <w:b/>
          <w:sz w:val="22"/>
        </w:rPr>
        <w:t xml:space="preserve">Action Plan </w:t>
      </w:r>
    </w:p>
    <w:p w:rsidR="00C54B12" w:rsidRPr="00F339F0" w:rsidRDefault="00C54B12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F339F0" w:rsidTr="00F339F0">
        <w:tc>
          <w:tcPr>
            <w:tcW w:w="959" w:type="dxa"/>
            <w:vAlign w:val="center"/>
          </w:tcPr>
          <w:p w:rsidR="00C54B12" w:rsidRPr="00F339F0" w:rsidRDefault="00C54B12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  <w:p w:rsidR="00864539" w:rsidRPr="00F339F0" w:rsidRDefault="00864539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F339F0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F339F0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F339F0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F339F0" w:rsidRDefault="00C54B12" w:rsidP="00C54B12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339F0">
              <w:rPr>
                <w:rFonts w:ascii="Open Sans Light" w:hAnsi="Open Sans Light" w:cs="Open Sans Light"/>
                <w:b/>
                <w:sz w:val="20"/>
                <w:szCs w:val="20"/>
              </w:rPr>
              <w:t>Completion Date</w:t>
            </w:r>
          </w:p>
        </w:tc>
      </w:tr>
      <w:tr w:rsidR="009E5C34" w:rsidRPr="00F339F0" w:rsidTr="00F339F0">
        <w:tc>
          <w:tcPr>
            <w:tcW w:w="959" w:type="dxa"/>
            <w:vAlign w:val="center"/>
          </w:tcPr>
          <w:p w:rsidR="000C4570" w:rsidRPr="00F339F0" w:rsidRDefault="000C4570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:rsidR="00EC48F1" w:rsidRPr="00F339F0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:rsidR="00EC48F1" w:rsidRPr="00F339F0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F339F0" w:rsidRDefault="009E5C34" w:rsidP="009E5C3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1748" w:rsidRPr="00F339F0" w:rsidRDefault="00881748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F339F0" w:rsidRDefault="009E5C34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F339F0" w:rsidRDefault="009E5C34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9E5C34" w:rsidRPr="00F339F0" w:rsidTr="00F339F0">
        <w:tc>
          <w:tcPr>
            <w:tcW w:w="959" w:type="dxa"/>
            <w:vAlign w:val="center"/>
          </w:tcPr>
          <w:p w:rsidR="000C4570" w:rsidRPr="00F339F0" w:rsidRDefault="000C4570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:rsidR="00EC48F1" w:rsidRPr="00F339F0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  <w:p w:rsidR="00EC48F1" w:rsidRPr="00F339F0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9E5C34" w:rsidRPr="00F339F0" w:rsidRDefault="009E5C34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F339F0" w:rsidRDefault="009E5C34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F339F0" w:rsidRDefault="009E5C34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5C34" w:rsidRPr="00F339F0" w:rsidRDefault="009E5C34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B16C70" w:rsidRPr="00F339F0" w:rsidTr="00F339F0">
        <w:tc>
          <w:tcPr>
            <w:tcW w:w="959" w:type="dxa"/>
            <w:vAlign w:val="center"/>
          </w:tcPr>
          <w:p w:rsidR="00B16C70" w:rsidRPr="00F339F0" w:rsidRDefault="00B16C70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B16C7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B16C7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B16C70" w:rsidRPr="00F339F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B16C70" w:rsidRPr="00F339F0" w:rsidTr="00F339F0">
        <w:tc>
          <w:tcPr>
            <w:tcW w:w="959" w:type="dxa"/>
            <w:vAlign w:val="center"/>
          </w:tcPr>
          <w:p w:rsidR="00B16C70" w:rsidRPr="00F339F0" w:rsidRDefault="00B16C70" w:rsidP="00AC6DDC">
            <w:pPr>
              <w:jc w:val="center"/>
              <w:rPr>
                <w:rFonts w:ascii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B16C7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B16C7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B16C70" w:rsidRPr="00F339F0" w:rsidRDefault="00B16C70" w:rsidP="001500F6">
            <w:pPr>
              <w:rPr>
                <w:rFonts w:ascii="Open Sans Light" w:hAnsi="Open Sans Light" w:cs="Open Sans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6C70" w:rsidRPr="00F339F0" w:rsidRDefault="00B16C70" w:rsidP="00AC6DDC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</w:tbl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F339F0" w:rsidRDefault="001E7176" w:rsidP="001E7176">
            <w:pPr>
              <w:rPr>
                <w:rFonts w:ascii="Open Sans Light" w:hAnsi="Open Sans Light" w:cs="Open Sans Light"/>
              </w:rPr>
            </w:pPr>
            <w:r w:rsidRPr="00F339F0">
              <w:rPr>
                <w:rFonts w:ascii="Open Sans Light" w:hAnsi="Open Sans Light" w:cs="Open Sans Light"/>
                <w:sz w:val="22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F339F0">
      <w:footerReference w:type="default" r:id="rId7"/>
      <w:pgSz w:w="16838" w:h="11906" w:orient="landscape"/>
      <w:pgMar w:top="115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1A9" w:rsidRDefault="000261A9">
    <w:pPr>
      <w:pStyle w:val="Footer"/>
      <w:rPr>
        <w:rFonts w:ascii="Arial" w:hAnsi="Arial" w:cs="Arial"/>
        <w:b/>
        <w:sz w:val="18"/>
      </w:rPr>
    </w:pPr>
  </w:p>
  <w:p w:rsidR="000261A9" w:rsidRPr="00F339F0" w:rsidRDefault="000261A9" w:rsidP="00F339F0">
    <w:pPr>
      <w:pStyle w:val="Footer"/>
      <w:rPr>
        <w:rFonts w:ascii="Open Sans Light" w:hAnsi="Open Sans Light" w:cs="Open Sans Light"/>
        <w:b/>
        <w:sz w:val="18"/>
      </w:rPr>
    </w:pPr>
    <w:r w:rsidRPr="00F339F0">
      <w:rPr>
        <w:rFonts w:ascii="Open Sans Light" w:hAnsi="Open Sans Light" w:cs="Open Sans Light"/>
        <w:b/>
        <w:sz w:val="18"/>
      </w:rPr>
      <w:t xml:space="preserve">Page </w:t>
    </w:r>
    <w:sdt>
      <w:sdtPr>
        <w:rPr>
          <w:rFonts w:ascii="Open Sans Light" w:hAnsi="Open Sans Light" w:cs="Open Sans Light"/>
          <w:b/>
          <w:sz w:val="18"/>
        </w:rPr>
        <w:id w:val="-992792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39F0">
          <w:rPr>
            <w:rFonts w:ascii="Open Sans Light" w:hAnsi="Open Sans Light" w:cs="Open Sans Light"/>
            <w:b/>
            <w:sz w:val="18"/>
          </w:rPr>
          <w:fldChar w:fldCharType="begin"/>
        </w:r>
        <w:r w:rsidRPr="00F339F0">
          <w:rPr>
            <w:rFonts w:ascii="Open Sans Light" w:hAnsi="Open Sans Light" w:cs="Open Sans Light"/>
            <w:b/>
            <w:sz w:val="18"/>
          </w:rPr>
          <w:instrText xml:space="preserve"> PAGE   \* MERGEFORMAT </w:instrText>
        </w:r>
        <w:r w:rsidRPr="00F339F0">
          <w:rPr>
            <w:rFonts w:ascii="Open Sans Light" w:hAnsi="Open Sans Light" w:cs="Open Sans Light"/>
            <w:b/>
            <w:sz w:val="18"/>
          </w:rPr>
          <w:fldChar w:fldCharType="separate"/>
        </w:r>
        <w:r w:rsidR="00A15342" w:rsidRPr="00F339F0">
          <w:rPr>
            <w:rFonts w:ascii="Open Sans Light" w:hAnsi="Open Sans Light" w:cs="Open Sans Light"/>
            <w:b/>
            <w:noProof/>
            <w:sz w:val="18"/>
          </w:rPr>
          <w:t>4</w:t>
        </w:r>
        <w:r w:rsidRPr="00F339F0">
          <w:rPr>
            <w:rFonts w:ascii="Open Sans Light" w:hAnsi="Open Sans Light" w:cs="Open Sans Light"/>
            <w:b/>
            <w:noProof/>
            <w:sz w:val="18"/>
          </w:rPr>
          <w:fldChar w:fldCharType="end"/>
        </w:r>
        <w:r w:rsidR="00F339F0" w:rsidRPr="00F339F0">
          <w:rPr>
            <w:rFonts w:ascii="Open Sans Light" w:hAnsi="Open Sans Light" w:cs="Open Sans Light"/>
            <w:b/>
            <w:noProof/>
            <w:sz w:val="18"/>
          </w:rPr>
          <w:tab/>
        </w:r>
        <w:r w:rsidR="00F339F0" w:rsidRPr="00F339F0">
          <w:rPr>
            <w:rFonts w:ascii="Open Sans Light" w:hAnsi="Open Sans Light" w:cs="Open Sans Light"/>
            <w:b/>
            <w:noProof/>
            <w:sz w:val="18"/>
          </w:rPr>
          <w:tab/>
        </w:r>
        <w:r w:rsidR="00F339F0" w:rsidRPr="00F339F0">
          <w:rPr>
            <w:rFonts w:ascii="Open Sans Light" w:hAnsi="Open Sans Light" w:cs="Open Sans Light"/>
            <w:b/>
            <w:noProof/>
            <w:sz w:val="18"/>
          </w:rPr>
          <w:tab/>
        </w:r>
        <w:r w:rsidR="00F339F0" w:rsidRPr="00F339F0">
          <w:rPr>
            <w:rFonts w:ascii="Open Sans Light" w:hAnsi="Open Sans Light" w:cs="Open Sans Light"/>
            <w:b/>
            <w:noProof/>
            <w:sz w:val="18"/>
          </w:rPr>
          <w:tab/>
        </w:r>
        <w:r w:rsidR="00F339F0" w:rsidRPr="00F339F0">
          <w:rPr>
            <w:rFonts w:ascii="Open Sans Light" w:hAnsi="Open Sans Light" w:cs="Open Sans Light"/>
            <w:b/>
            <w:noProof/>
            <w:sz w:val="18"/>
          </w:rPr>
          <w:tab/>
          <w:t xml:space="preserve">       </w:t>
        </w:r>
      </w:sdtContent>
    </w:sdt>
    <w:r w:rsidR="00A15342" w:rsidRPr="00F339F0">
      <w:rPr>
        <w:rFonts w:ascii="Open Sans Light" w:hAnsi="Open Sans Light" w:cs="Open Sans Light"/>
        <w:sz w:val="18"/>
      </w:rPr>
      <w:tab/>
    </w:r>
    <w:r w:rsidR="00A15342" w:rsidRPr="00F339F0">
      <w:rPr>
        <w:rFonts w:ascii="Open Sans Light" w:hAnsi="Open Sans Light" w:cs="Open Sans Light"/>
        <w:sz w:val="18"/>
      </w:rPr>
      <w:tab/>
    </w:r>
    <w:r w:rsidR="00A15342" w:rsidRPr="00F339F0">
      <w:rPr>
        <w:rFonts w:ascii="Open Sans Light" w:hAnsi="Open Sans Light" w:cs="Open Sans Light"/>
        <w:sz w:val="18"/>
      </w:rPr>
      <w:tab/>
    </w:r>
    <w:r w:rsidR="00A15342" w:rsidRPr="00F339F0">
      <w:rPr>
        <w:rFonts w:ascii="Open Sans Light" w:hAnsi="Open Sans Light" w:cs="Open Sans Light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757"/>
    <w:multiLevelType w:val="hybridMultilevel"/>
    <w:tmpl w:val="2804897E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704"/>
    <w:multiLevelType w:val="hybridMultilevel"/>
    <w:tmpl w:val="21DE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BD2"/>
    <w:multiLevelType w:val="hybridMultilevel"/>
    <w:tmpl w:val="ED4C36B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57BBE"/>
    <w:multiLevelType w:val="hybridMultilevel"/>
    <w:tmpl w:val="E71A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2389A"/>
    <w:multiLevelType w:val="hybridMultilevel"/>
    <w:tmpl w:val="8EB67180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7D3D"/>
    <w:multiLevelType w:val="hybridMultilevel"/>
    <w:tmpl w:val="458437E0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4202"/>
    <w:multiLevelType w:val="hybridMultilevel"/>
    <w:tmpl w:val="7BF25BC2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B63"/>
    <w:multiLevelType w:val="hybridMultilevel"/>
    <w:tmpl w:val="3C1EA8B2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32B0"/>
    <w:multiLevelType w:val="hybridMultilevel"/>
    <w:tmpl w:val="774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F5217"/>
    <w:multiLevelType w:val="hybridMultilevel"/>
    <w:tmpl w:val="EA5A3EAA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09A0"/>
    <w:multiLevelType w:val="hybridMultilevel"/>
    <w:tmpl w:val="95F07D08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A68"/>
    <w:multiLevelType w:val="hybridMultilevel"/>
    <w:tmpl w:val="FB52057C"/>
    <w:lvl w:ilvl="0" w:tplc="539A8F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105"/>
    <w:multiLevelType w:val="hybridMultilevel"/>
    <w:tmpl w:val="219A8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5C4CE5"/>
    <w:multiLevelType w:val="hybridMultilevel"/>
    <w:tmpl w:val="88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C0465"/>
    <w:multiLevelType w:val="hybridMultilevel"/>
    <w:tmpl w:val="79C2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310E"/>
    <w:multiLevelType w:val="hybridMultilevel"/>
    <w:tmpl w:val="54BE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5B17"/>
    <w:multiLevelType w:val="hybridMultilevel"/>
    <w:tmpl w:val="ADE8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91D91"/>
    <w:multiLevelType w:val="hybridMultilevel"/>
    <w:tmpl w:val="16AE54D4"/>
    <w:lvl w:ilvl="0" w:tplc="539A8FB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56CBF"/>
    <w:multiLevelType w:val="hybridMultilevel"/>
    <w:tmpl w:val="6FC66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7"/>
  </w:num>
  <w:num w:numId="5">
    <w:abstractNumId w:val="23"/>
  </w:num>
  <w:num w:numId="6">
    <w:abstractNumId w:val="19"/>
  </w:num>
  <w:num w:numId="7">
    <w:abstractNumId w:val="20"/>
  </w:num>
  <w:num w:numId="8">
    <w:abstractNumId w:val="9"/>
  </w:num>
  <w:num w:numId="9">
    <w:abstractNumId w:val="14"/>
  </w:num>
  <w:num w:numId="10">
    <w:abstractNumId w:val="15"/>
  </w:num>
  <w:num w:numId="11">
    <w:abstractNumId w:val="1"/>
  </w:num>
  <w:num w:numId="12">
    <w:abstractNumId w:val="5"/>
  </w:num>
  <w:num w:numId="13">
    <w:abstractNumId w:val="21"/>
  </w:num>
  <w:num w:numId="14">
    <w:abstractNumId w:val="2"/>
  </w:num>
  <w:num w:numId="15">
    <w:abstractNumId w:val="3"/>
  </w:num>
  <w:num w:numId="16">
    <w:abstractNumId w:val="7"/>
  </w:num>
  <w:num w:numId="17">
    <w:abstractNumId w:val="11"/>
  </w:num>
  <w:num w:numId="18">
    <w:abstractNumId w:val="12"/>
  </w:num>
  <w:num w:numId="19">
    <w:abstractNumId w:val="22"/>
  </w:num>
  <w:num w:numId="20">
    <w:abstractNumId w:val="18"/>
  </w:num>
  <w:num w:numId="21">
    <w:abstractNumId w:val="6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E"/>
    <w:rsid w:val="00002ADF"/>
    <w:rsid w:val="00025844"/>
    <w:rsid w:val="000261A9"/>
    <w:rsid w:val="00063C66"/>
    <w:rsid w:val="0006484F"/>
    <w:rsid w:val="00086E5D"/>
    <w:rsid w:val="000B634A"/>
    <w:rsid w:val="000C4570"/>
    <w:rsid w:val="000E26F1"/>
    <w:rsid w:val="000E6B2A"/>
    <w:rsid w:val="001500F6"/>
    <w:rsid w:val="00190F4A"/>
    <w:rsid w:val="001A0DC8"/>
    <w:rsid w:val="001A56DD"/>
    <w:rsid w:val="001E7176"/>
    <w:rsid w:val="001F2187"/>
    <w:rsid w:val="001F5DFE"/>
    <w:rsid w:val="0025454A"/>
    <w:rsid w:val="002557B9"/>
    <w:rsid w:val="003266D1"/>
    <w:rsid w:val="00336646"/>
    <w:rsid w:val="003B26FB"/>
    <w:rsid w:val="003D58FC"/>
    <w:rsid w:val="0043353A"/>
    <w:rsid w:val="0043389B"/>
    <w:rsid w:val="00456E7B"/>
    <w:rsid w:val="00475905"/>
    <w:rsid w:val="004C3870"/>
    <w:rsid w:val="004C5136"/>
    <w:rsid w:val="004E046C"/>
    <w:rsid w:val="00520C76"/>
    <w:rsid w:val="005470D4"/>
    <w:rsid w:val="0055498D"/>
    <w:rsid w:val="00563930"/>
    <w:rsid w:val="00597577"/>
    <w:rsid w:val="005C18CB"/>
    <w:rsid w:val="005E42EC"/>
    <w:rsid w:val="0060561F"/>
    <w:rsid w:val="00631E69"/>
    <w:rsid w:val="00644EF1"/>
    <w:rsid w:val="00692819"/>
    <w:rsid w:val="006A5126"/>
    <w:rsid w:val="006B1165"/>
    <w:rsid w:val="006D5850"/>
    <w:rsid w:val="006D7530"/>
    <w:rsid w:val="006E1EC5"/>
    <w:rsid w:val="006F1BF0"/>
    <w:rsid w:val="007B4D7D"/>
    <w:rsid w:val="00852484"/>
    <w:rsid w:val="00864539"/>
    <w:rsid w:val="00880163"/>
    <w:rsid w:val="00881748"/>
    <w:rsid w:val="00896262"/>
    <w:rsid w:val="00897768"/>
    <w:rsid w:val="00897E56"/>
    <w:rsid w:val="008D27A2"/>
    <w:rsid w:val="009D5582"/>
    <w:rsid w:val="009E5C2E"/>
    <w:rsid w:val="009E5C34"/>
    <w:rsid w:val="00A15342"/>
    <w:rsid w:val="00A5705F"/>
    <w:rsid w:val="00AA24A1"/>
    <w:rsid w:val="00B16C70"/>
    <w:rsid w:val="00B34BE6"/>
    <w:rsid w:val="00B4380B"/>
    <w:rsid w:val="00BA5A3E"/>
    <w:rsid w:val="00C54B12"/>
    <w:rsid w:val="00C77AE6"/>
    <w:rsid w:val="00CB376F"/>
    <w:rsid w:val="00CC1EB0"/>
    <w:rsid w:val="00CF32C3"/>
    <w:rsid w:val="00D8042F"/>
    <w:rsid w:val="00D83879"/>
    <w:rsid w:val="00E65C73"/>
    <w:rsid w:val="00EA4150"/>
    <w:rsid w:val="00EB595D"/>
    <w:rsid w:val="00EB6261"/>
    <w:rsid w:val="00EC48F1"/>
    <w:rsid w:val="00EE5295"/>
    <w:rsid w:val="00EF58CC"/>
    <w:rsid w:val="00F339F0"/>
    <w:rsid w:val="00F4321C"/>
    <w:rsid w:val="00F66A16"/>
    <w:rsid w:val="00FA2A3E"/>
    <w:rsid w:val="00FC3A22"/>
    <w:rsid w:val="00FD5DDC"/>
    <w:rsid w:val="00FE002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BC6E7"/>
  <w15:docId w15:val="{13FF3F94-469F-4303-86EE-3794110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7</cp:revision>
  <dcterms:created xsi:type="dcterms:W3CDTF">2018-09-27T10:31:00Z</dcterms:created>
  <dcterms:modified xsi:type="dcterms:W3CDTF">2019-08-30T08:55:00Z</dcterms:modified>
</cp:coreProperties>
</file>