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3B" w:rsidRDefault="0044293B"/>
    <w:p w:rsidR="006250AF" w:rsidRDefault="004A3122">
      <w:pPr>
        <w:rPr>
          <w:rFonts w:ascii="Arial" w:hAnsi="Arial" w:cs="Arial"/>
          <w:sz w:val="22"/>
        </w:rPr>
      </w:pPr>
      <w:r>
        <w:rPr>
          <w:rFonts w:ascii="Arial" w:hAnsi="Arial" w:cs="Arial"/>
          <w:sz w:val="22"/>
        </w:rPr>
        <w:t>Pre-use checks</w:t>
      </w:r>
      <w:r w:rsidR="00294D75" w:rsidRPr="006250AF">
        <w:rPr>
          <w:rFonts w:ascii="Arial" w:hAnsi="Arial" w:cs="Arial"/>
          <w:sz w:val="22"/>
        </w:rPr>
        <w:t xml:space="preserve"> should be </w:t>
      </w:r>
      <w:r>
        <w:rPr>
          <w:rFonts w:ascii="Arial" w:hAnsi="Arial" w:cs="Arial"/>
          <w:sz w:val="22"/>
        </w:rPr>
        <w:t xml:space="preserve">completed by the equipment user before and during use. Basic training should be given to the user so that they can visually check for signs that the equipment </w:t>
      </w:r>
      <w:r w:rsidR="008F49C3">
        <w:rPr>
          <w:rFonts w:ascii="Arial" w:hAnsi="Arial" w:cs="Arial"/>
          <w:sz w:val="22"/>
        </w:rPr>
        <w:t>is safe for use.</w:t>
      </w:r>
    </w:p>
    <w:p w:rsidR="007D1B74" w:rsidRDefault="007D1B74">
      <w:pPr>
        <w:rPr>
          <w:rFonts w:ascii="Arial" w:hAnsi="Arial" w:cs="Arial"/>
          <w:sz w:val="22"/>
        </w:rPr>
      </w:pPr>
    </w:p>
    <w:p w:rsidR="007D1B74" w:rsidRDefault="007D1B74">
      <w:pPr>
        <w:rPr>
          <w:rFonts w:ascii="Arial" w:hAnsi="Arial" w:cs="Arial"/>
          <w:sz w:val="22"/>
        </w:rPr>
      </w:pPr>
      <w:r>
        <w:rPr>
          <w:rFonts w:ascii="Arial" w:hAnsi="Arial" w:cs="Arial"/>
          <w:sz w:val="22"/>
        </w:rPr>
        <w:t>Checks should also apply to extension leads, plugs and sockets.</w:t>
      </w:r>
    </w:p>
    <w:p w:rsidR="00413BE3" w:rsidRDefault="00413BE3">
      <w:pPr>
        <w:rPr>
          <w:rFonts w:ascii="Arial" w:hAnsi="Arial" w:cs="Arial"/>
          <w:sz w:val="22"/>
        </w:rPr>
      </w:pPr>
    </w:p>
    <w:p w:rsidR="00413BE3" w:rsidRDefault="00413BE3">
      <w:pPr>
        <w:rPr>
          <w:rFonts w:ascii="Arial" w:hAnsi="Arial" w:cs="Arial"/>
          <w:sz w:val="22"/>
        </w:rPr>
      </w:pPr>
      <w:r>
        <w:rPr>
          <w:rFonts w:ascii="Arial" w:hAnsi="Arial" w:cs="Arial"/>
          <w:sz w:val="22"/>
        </w:rPr>
        <w:t xml:space="preserve">If a fault is detected, the piece of equipment should be taken out of use </w:t>
      </w:r>
      <w:r w:rsidR="00817ED4" w:rsidRPr="00413BE3">
        <w:rPr>
          <w:rFonts w:ascii="Arial" w:hAnsi="Arial" w:cs="Arial"/>
          <w:sz w:val="22"/>
          <w:u w:val="single"/>
        </w:rPr>
        <w:t>immediately</w:t>
      </w:r>
      <w:r w:rsidR="00817ED4">
        <w:rPr>
          <w:rFonts w:ascii="Arial" w:hAnsi="Arial" w:cs="Arial"/>
          <w:sz w:val="22"/>
        </w:rPr>
        <w:t xml:space="preserve"> and</w:t>
      </w:r>
      <w:r w:rsidR="00677FE2">
        <w:rPr>
          <w:rFonts w:ascii="Arial" w:hAnsi="Arial" w:cs="Arial"/>
          <w:sz w:val="22"/>
        </w:rPr>
        <w:t xml:space="preserve"> reported to [</w:t>
      </w:r>
      <w:r w:rsidR="00677FE2" w:rsidRPr="00677FE2">
        <w:rPr>
          <w:rFonts w:ascii="Arial" w:hAnsi="Arial" w:cs="Arial"/>
          <w:i/>
          <w:sz w:val="22"/>
        </w:rPr>
        <w:t>responsible person</w:t>
      </w:r>
      <w:r w:rsidR="00677FE2">
        <w:rPr>
          <w:rFonts w:ascii="Arial" w:hAnsi="Arial" w:cs="Arial"/>
          <w:sz w:val="22"/>
        </w:rPr>
        <w:t>].</w:t>
      </w:r>
    </w:p>
    <w:p w:rsidR="006250AF" w:rsidRDefault="006250AF">
      <w:pPr>
        <w:rPr>
          <w:rFonts w:ascii="Arial" w:hAnsi="Arial" w:cs="Arial"/>
          <w:sz w:val="22"/>
        </w:rPr>
      </w:pPr>
    </w:p>
    <w:p w:rsidR="00647C61" w:rsidRPr="006250AF" w:rsidRDefault="00647C61">
      <w:pPr>
        <w:rPr>
          <w:rFonts w:ascii="Arial" w:hAnsi="Arial" w:cs="Arial"/>
          <w:sz w:val="22"/>
        </w:rPr>
      </w:pPr>
    </w:p>
    <w:tbl>
      <w:tblPr>
        <w:tblStyle w:val="TableGrid"/>
        <w:tblW w:w="14142" w:type="dxa"/>
        <w:tblLook w:val="04A0" w:firstRow="1" w:lastRow="0" w:firstColumn="1" w:lastColumn="0" w:noHBand="0" w:noVBand="1"/>
      </w:tblPr>
      <w:tblGrid>
        <w:gridCol w:w="7054"/>
        <w:gridCol w:w="7088"/>
      </w:tblGrid>
      <w:tr w:rsidR="004A3122" w:rsidTr="004A3122">
        <w:trPr>
          <w:trHeight w:val="805"/>
        </w:trPr>
        <w:tc>
          <w:tcPr>
            <w:tcW w:w="14142" w:type="dxa"/>
            <w:gridSpan w:val="2"/>
          </w:tcPr>
          <w:p w:rsidR="004A3122" w:rsidRDefault="004A3122" w:rsidP="000464CD">
            <w:pPr>
              <w:jc w:val="center"/>
              <w:rPr>
                <w:rFonts w:ascii="Arial" w:hAnsi="Arial" w:cs="Arial"/>
                <w:b/>
                <w:sz w:val="22"/>
                <w:szCs w:val="22"/>
              </w:rPr>
            </w:pPr>
          </w:p>
          <w:p w:rsidR="004A3122" w:rsidRDefault="004A3122" w:rsidP="000464CD">
            <w:pPr>
              <w:jc w:val="center"/>
              <w:rPr>
                <w:rFonts w:ascii="Arial" w:hAnsi="Arial" w:cs="Arial"/>
                <w:b/>
                <w:sz w:val="22"/>
                <w:szCs w:val="22"/>
              </w:rPr>
            </w:pPr>
            <w:r w:rsidRPr="000464CD">
              <w:rPr>
                <w:rFonts w:ascii="Arial" w:hAnsi="Arial" w:cs="Arial"/>
                <w:b/>
                <w:sz w:val="22"/>
                <w:szCs w:val="22"/>
              </w:rPr>
              <w:t>Check</w:t>
            </w:r>
          </w:p>
        </w:tc>
      </w:tr>
      <w:tr w:rsidR="004A3122" w:rsidTr="004A3122">
        <w:trPr>
          <w:trHeight w:val="540"/>
        </w:trPr>
        <w:tc>
          <w:tcPr>
            <w:tcW w:w="7054" w:type="dxa"/>
          </w:tcPr>
          <w:p w:rsidR="004A3122" w:rsidRDefault="004A3122" w:rsidP="004A3122">
            <w:pPr>
              <w:rPr>
                <w:rFonts w:ascii="Arial" w:hAnsi="Arial" w:cs="Arial"/>
                <w:sz w:val="22"/>
                <w:szCs w:val="22"/>
              </w:rPr>
            </w:pPr>
            <w:r>
              <w:rPr>
                <w:rFonts w:ascii="Arial" w:hAnsi="Arial" w:cs="Arial"/>
                <w:sz w:val="22"/>
                <w:szCs w:val="22"/>
              </w:rPr>
              <w:t>Condition of the cable sheath (apart from light scuffing)</w:t>
            </w:r>
          </w:p>
          <w:p w:rsidR="00B32CBF" w:rsidRDefault="00B32CBF" w:rsidP="004A3122">
            <w:pPr>
              <w:rPr>
                <w:rFonts w:ascii="Arial" w:hAnsi="Arial" w:cs="Arial"/>
                <w:sz w:val="22"/>
                <w:szCs w:val="22"/>
              </w:rPr>
            </w:pPr>
          </w:p>
          <w:p w:rsidR="004A3122" w:rsidRDefault="004A3122" w:rsidP="004A3122">
            <w:pPr>
              <w:rPr>
                <w:rFonts w:ascii="Arial" w:hAnsi="Arial" w:cs="Arial"/>
                <w:sz w:val="22"/>
                <w:szCs w:val="22"/>
              </w:rPr>
            </w:pPr>
          </w:p>
        </w:tc>
        <w:tc>
          <w:tcPr>
            <w:tcW w:w="7088" w:type="dxa"/>
          </w:tcPr>
          <w:p w:rsidR="004A3122" w:rsidRDefault="004A3122" w:rsidP="004A3122">
            <w:pPr>
              <w:rPr>
                <w:rFonts w:ascii="Arial" w:hAnsi="Arial" w:cs="Arial"/>
                <w:sz w:val="22"/>
                <w:szCs w:val="22"/>
              </w:rPr>
            </w:pPr>
            <w:r>
              <w:rPr>
                <w:rFonts w:ascii="Arial" w:hAnsi="Arial" w:cs="Arial"/>
                <w:sz w:val="22"/>
                <w:szCs w:val="22"/>
              </w:rPr>
              <w:t>Equipment hasn’t been subjected to unsuitable conditions (e.g. wet or excessively contaminated)</w:t>
            </w:r>
          </w:p>
        </w:tc>
      </w:tr>
      <w:tr w:rsidR="004A3122" w:rsidTr="004A3122">
        <w:trPr>
          <w:trHeight w:val="508"/>
        </w:trPr>
        <w:tc>
          <w:tcPr>
            <w:tcW w:w="7054" w:type="dxa"/>
          </w:tcPr>
          <w:p w:rsidR="004A3122" w:rsidRDefault="004A3122" w:rsidP="004A3122">
            <w:pPr>
              <w:rPr>
                <w:rFonts w:ascii="Arial" w:hAnsi="Arial" w:cs="Arial"/>
                <w:sz w:val="22"/>
                <w:szCs w:val="22"/>
              </w:rPr>
            </w:pPr>
            <w:r>
              <w:rPr>
                <w:rFonts w:ascii="Arial" w:hAnsi="Arial" w:cs="Arial"/>
                <w:sz w:val="22"/>
                <w:szCs w:val="22"/>
              </w:rPr>
              <w:t>Condition of the plug case (i.e. no cracking) and pins (i.e. not bent)</w:t>
            </w:r>
          </w:p>
          <w:p w:rsidR="00B32CBF" w:rsidRDefault="00B32CBF" w:rsidP="004A3122">
            <w:pPr>
              <w:rPr>
                <w:rFonts w:ascii="Arial" w:hAnsi="Arial" w:cs="Arial"/>
                <w:sz w:val="22"/>
                <w:szCs w:val="22"/>
              </w:rPr>
            </w:pPr>
          </w:p>
          <w:p w:rsidR="004A3122" w:rsidRDefault="004A3122" w:rsidP="004A3122">
            <w:pPr>
              <w:rPr>
                <w:rFonts w:ascii="Arial" w:hAnsi="Arial" w:cs="Arial"/>
                <w:sz w:val="22"/>
                <w:szCs w:val="22"/>
              </w:rPr>
            </w:pPr>
          </w:p>
        </w:tc>
        <w:tc>
          <w:tcPr>
            <w:tcW w:w="7088" w:type="dxa"/>
          </w:tcPr>
          <w:p w:rsidR="004A3122" w:rsidRDefault="004A3122" w:rsidP="004A3122">
            <w:pPr>
              <w:rPr>
                <w:rFonts w:ascii="Arial" w:hAnsi="Arial" w:cs="Arial"/>
                <w:sz w:val="22"/>
                <w:szCs w:val="22"/>
              </w:rPr>
            </w:pPr>
            <w:r>
              <w:rPr>
                <w:rFonts w:ascii="Arial" w:hAnsi="Arial" w:cs="Arial"/>
                <w:sz w:val="22"/>
                <w:szCs w:val="22"/>
              </w:rPr>
              <w:t>Condition of external casing of the equipment</w:t>
            </w:r>
          </w:p>
          <w:p w:rsidR="004A3122" w:rsidRDefault="004A3122" w:rsidP="004A3122">
            <w:pPr>
              <w:rPr>
                <w:rFonts w:ascii="Arial" w:hAnsi="Arial" w:cs="Arial"/>
                <w:sz w:val="22"/>
                <w:szCs w:val="22"/>
              </w:rPr>
            </w:pPr>
          </w:p>
        </w:tc>
      </w:tr>
      <w:tr w:rsidR="004A3122" w:rsidTr="004A3122">
        <w:trPr>
          <w:trHeight w:val="540"/>
        </w:trPr>
        <w:tc>
          <w:tcPr>
            <w:tcW w:w="7054" w:type="dxa"/>
          </w:tcPr>
          <w:p w:rsidR="004A3122" w:rsidRDefault="004A3122" w:rsidP="004A3122">
            <w:pPr>
              <w:rPr>
                <w:rFonts w:ascii="Arial" w:hAnsi="Arial" w:cs="Arial"/>
                <w:sz w:val="22"/>
                <w:szCs w:val="22"/>
              </w:rPr>
            </w:pPr>
            <w:r>
              <w:rPr>
                <w:rFonts w:ascii="Arial" w:hAnsi="Arial" w:cs="Arial"/>
                <w:sz w:val="22"/>
                <w:szCs w:val="22"/>
              </w:rPr>
              <w:t>Adequate joints</w:t>
            </w:r>
            <w:bookmarkStart w:id="0" w:name="_GoBack"/>
            <w:bookmarkEnd w:id="0"/>
          </w:p>
          <w:p w:rsidR="00B32CBF" w:rsidRDefault="00B32CBF" w:rsidP="004A3122">
            <w:pPr>
              <w:rPr>
                <w:rFonts w:ascii="Arial" w:hAnsi="Arial" w:cs="Arial"/>
                <w:sz w:val="22"/>
                <w:szCs w:val="22"/>
              </w:rPr>
            </w:pPr>
          </w:p>
          <w:p w:rsidR="004A3122" w:rsidRDefault="004A3122" w:rsidP="004A3122">
            <w:pPr>
              <w:rPr>
                <w:rFonts w:ascii="Arial" w:hAnsi="Arial" w:cs="Arial"/>
                <w:sz w:val="22"/>
                <w:szCs w:val="22"/>
              </w:rPr>
            </w:pPr>
          </w:p>
        </w:tc>
        <w:tc>
          <w:tcPr>
            <w:tcW w:w="7088" w:type="dxa"/>
          </w:tcPr>
          <w:p w:rsidR="004A3122" w:rsidRDefault="004A3122" w:rsidP="004A3122">
            <w:pPr>
              <w:rPr>
                <w:rFonts w:ascii="Arial" w:hAnsi="Arial" w:cs="Arial"/>
                <w:sz w:val="22"/>
                <w:szCs w:val="22"/>
              </w:rPr>
            </w:pPr>
            <w:r>
              <w:rPr>
                <w:rFonts w:ascii="Arial" w:hAnsi="Arial" w:cs="Arial"/>
                <w:sz w:val="22"/>
                <w:szCs w:val="22"/>
              </w:rPr>
              <w:t>No loose parts or screws</w:t>
            </w:r>
          </w:p>
          <w:p w:rsidR="004A3122" w:rsidRDefault="004A3122" w:rsidP="004A3122">
            <w:pPr>
              <w:rPr>
                <w:rFonts w:ascii="Arial" w:hAnsi="Arial" w:cs="Arial"/>
                <w:sz w:val="22"/>
                <w:szCs w:val="22"/>
              </w:rPr>
            </w:pPr>
          </w:p>
        </w:tc>
      </w:tr>
      <w:tr w:rsidR="004A3122" w:rsidTr="004A3122">
        <w:trPr>
          <w:trHeight w:val="508"/>
        </w:trPr>
        <w:tc>
          <w:tcPr>
            <w:tcW w:w="7054" w:type="dxa"/>
          </w:tcPr>
          <w:p w:rsidR="004A3122" w:rsidRDefault="004A3122" w:rsidP="004A3122">
            <w:pPr>
              <w:rPr>
                <w:rFonts w:ascii="Arial" w:hAnsi="Arial" w:cs="Arial"/>
                <w:sz w:val="22"/>
                <w:szCs w:val="22"/>
              </w:rPr>
            </w:pPr>
            <w:r>
              <w:rPr>
                <w:rFonts w:ascii="Arial" w:hAnsi="Arial" w:cs="Arial"/>
                <w:sz w:val="22"/>
                <w:szCs w:val="22"/>
              </w:rPr>
              <w:t>Outer sheath is secured where it enters the plug / equipment</w:t>
            </w:r>
            <w:r w:rsidR="00507D61">
              <w:rPr>
                <w:rFonts w:ascii="Arial" w:hAnsi="Arial" w:cs="Arial"/>
                <w:sz w:val="22"/>
                <w:szCs w:val="22"/>
              </w:rPr>
              <w:t xml:space="preserve"> (no coloured insulation of the internal cable cores is showing)</w:t>
            </w:r>
          </w:p>
          <w:p w:rsidR="004A3122" w:rsidRDefault="004A3122" w:rsidP="004A3122">
            <w:pPr>
              <w:rPr>
                <w:rFonts w:ascii="Arial" w:hAnsi="Arial" w:cs="Arial"/>
                <w:sz w:val="22"/>
                <w:szCs w:val="22"/>
              </w:rPr>
            </w:pPr>
          </w:p>
        </w:tc>
        <w:tc>
          <w:tcPr>
            <w:tcW w:w="7088" w:type="dxa"/>
          </w:tcPr>
          <w:p w:rsidR="004A3122" w:rsidRDefault="004A3122" w:rsidP="004A3122">
            <w:pPr>
              <w:rPr>
                <w:rFonts w:ascii="Arial" w:hAnsi="Arial" w:cs="Arial"/>
                <w:sz w:val="22"/>
                <w:szCs w:val="22"/>
              </w:rPr>
            </w:pPr>
            <w:r>
              <w:rPr>
                <w:rFonts w:ascii="Arial" w:hAnsi="Arial" w:cs="Arial"/>
                <w:sz w:val="22"/>
                <w:szCs w:val="22"/>
              </w:rPr>
              <w:t>No evidence of overheating (no burn marks or discoloration)</w:t>
            </w:r>
          </w:p>
          <w:p w:rsidR="004A3122" w:rsidRDefault="004A3122" w:rsidP="004A3122">
            <w:pPr>
              <w:rPr>
                <w:rFonts w:ascii="Arial" w:hAnsi="Arial" w:cs="Arial"/>
                <w:sz w:val="22"/>
                <w:szCs w:val="22"/>
              </w:rPr>
            </w:pPr>
          </w:p>
        </w:tc>
      </w:tr>
    </w:tbl>
    <w:p w:rsidR="00684207" w:rsidRDefault="00684207" w:rsidP="00171CC8">
      <w:pPr>
        <w:rPr>
          <w:rFonts w:ascii="Arial" w:hAnsi="Arial" w:cs="Arial"/>
          <w:sz w:val="22"/>
          <w:szCs w:val="22"/>
        </w:rPr>
      </w:pPr>
    </w:p>
    <w:p w:rsidR="00B32CBF" w:rsidRDefault="00B32CBF" w:rsidP="00171CC8">
      <w:pPr>
        <w:rPr>
          <w:rFonts w:ascii="Century Gothic" w:hAnsi="Century Gothic" w:cs="Arial"/>
          <w:sz w:val="22"/>
          <w:szCs w:val="22"/>
        </w:rPr>
      </w:pPr>
    </w:p>
    <w:p w:rsidR="00684207" w:rsidRDefault="00EE1A16" w:rsidP="00171CC8">
      <w:pPr>
        <w:rPr>
          <w:rFonts w:ascii="Century Gothic" w:hAnsi="Century Gothic" w:cs="Arial"/>
          <w:sz w:val="22"/>
          <w:szCs w:val="22"/>
        </w:rPr>
      </w:pPr>
      <w:r w:rsidRPr="00EE1A16">
        <w:rPr>
          <w:rFonts w:ascii="Arial" w:hAnsi="Arial" w:cs="Arial"/>
          <w:noProof/>
        </w:rPr>
        <mc:AlternateContent>
          <mc:Choice Requires="wps">
            <w:drawing>
              <wp:anchor distT="0" distB="0" distL="114300" distR="114300" simplePos="0" relativeHeight="251659264" behindDoc="0" locked="1" layoutInCell="1" allowOverlap="1" wp14:anchorId="57E09311" wp14:editId="5D76D900">
                <wp:simplePos x="0" y="0"/>
                <wp:positionH relativeFrom="character">
                  <wp:posOffset>0</wp:posOffset>
                </wp:positionH>
                <wp:positionV relativeFrom="line">
                  <wp:posOffset>0</wp:posOffset>
                </wp:positionV>
                <wp:extent cx="6739255"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16" w:rsidRDefault="00EE1A16" w:rsidP="00EE1A16">
                            <w:pPr>
                              <w:rPr>
                                <w:rFonts w:ascii="Arial" w:hAnsi="Arial" w:cs="Arial"/>
                                <w:b/>
                                <w:color w:val="38424A"/>
                                <w:sz w:val="16"/>
                                <w:szCs w:val="16"/>
                              </w:rPr>
                            </w:pPr>
                            <w:r>
                              <w:rPr>
                                <w:rFonts w:ascii="Arial" w:hAnsi="Arial" w:cs="Arial"/>
                                <w:b/>
                                <w:color w:val="38424A"/>
                                <w:sz w:val="16"/>
                                <w:szCs w:val="16"/>
                              </w:rPr>
                              <w:t>Disclaimer</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Pr>
                                <w:rFonts w:ascii="Century Gothic" w:hAnsi="Century Gothic" w:cs="Tahoma"/>
                                <w:color w:val="38424A"/>
                                <w:sz w:val="16"/>
                                <w:szCs w:val="16"/>
                              </w:rPr>
                              <w:t>.</w:t>
                            </w:r>
                            <w:r>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9311" id="_x0000_t202" coordsize="21600,21600" o:spt="202" path="m,l,21600r21600,l21600,xe">
                <v:stroke joinstyle="miter"/>
                <v:path gradientshapeok="t" o:connecttype="rect"/>
              </v:shapetype>
              <v:shape id="Text Box 3" o:spid="_x0000_s1026" type="#_x0000_t202" style="position:absolute;margin-left:0;margin-top:0;width:530.65pt;height:87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" stroked="f">
                <v:textbox inset="0,0">
                  <w:txbxContent>
                    <w:p w:rsidR="00EE1A16" w:rsidRDefault="00EE1A16" w:rsidP="00EE1A16">
                      <w:pPr>
                        <w:rPr>
                          <w:rFonts w:ascii="Arial" w:hAnsi="Arial" w:cs="Arial"/>
                          <w:b/>
                          <w:color w:val="38424A"/>
                          <w:sz w:val="16"/>
                          <w:szCs w:val="16"/>
                        </w:rPr>
                      </w:pPr>
                      <w:r>
                        <w:rPr>
                          <w:rFonts w:ascii="Arial" w:hAnsi="Arial" w:cs="Arial"/>
                          <w:b/>
                          <w:color w:val="38424A"/>
                          <w:sz w:val="16"/>
                          <w:szCs w:val="16"/>
                        </w:rPr>
                        <w:t>Disclaimer</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Pr>
                          <w:rFonts w:ascii="Century Gothic" w:hAnsi="Century Gothic" w:cs="Tahoma"/>
                          <w:color w:val="38424A"/>
                          <w:sz w:val="16"/>
                          <w:szCs w:val="16"/>
                        </w:rPr>
                        <w:t>.</w:t>
                      </w:r>
                      <w:r>
                        <w:rPr>
                          <w:rFonts w:ascii="Tahoma" w:hAnsi="Tahoma" w:cs="Tahoma"/>
                          <w:color w:val="38424A"/>
                          <w:sz w:val="20"/>
                          <w:szCs w:val="20"/>
                        </w:rPr>
                        <w:t xml:space="preserve"> </w:t>
                      </w:r>
                    </w:p>
                  </w:txbxContent>
                </v:textbox>
                <w10:wrap anchory="line"/>
                <w10:anchorlock/>
              </v:shape>
            </w:pict>
          </mc:Fallback>
        </mc:AlternateContent>
      </w:r>
    </w:p>
    <w:p w:rsidR="00684207" w:rsidRPr="00143F8D" w:rsidRDefault="00684207" w:rsidP="00BB6FFD">
      <w:pPr>
        <w:rPr>
          <w:rFonts w:ascii="Century Gothic" w:hAnsi="Century Gothic" w:cs="Arial"/>
          <w:sz w:val="22"/>
          <w:szCs w:val="22"/>
        </w:rPr>
      </w:pPr>
    </w:p>
    <w:sectPr w:rsidR="00684207" w:rsidRPr="00143F8D" w:rsidSect="000464CD">
      <w:headerReference w:type="default" r:id="rId7"/>
      <w:footerReference w:type="default" r:id="rId8"/>
      <w:pgSz w:w="16838" w:h="11906" w:orient="landscape" w:code="9"/>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95" w:rsidRDefault="003A3395" w:rsidP="00BC120D">
      <w:r>
        <w:separator/>
      </w:r>
    </w:p>
  </w:endnote>
  <w:endnote w:type="continuationSeparator" w:id="0">
    <w:p w:rsidR="003A3395" w:rsidRDefault="003A3395" w:rsidP="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8D" w:rsidRDefault="00143F8D" w:rsidP="000464CD">
    <w:pPr>
      <w:pStyle w:val="Footer"/>
      <w:tabs>
        <w:tab w:val="clear" w:pos="4513"/>
        <w:tab w:val="clear" w:pos="9026"/>
        <w:tab w:val="center" w:pos="0"/>
      </w:tabs>
      <w:rPr>
        <w:rStyle w:val="PageNumber"/>
        <w:rFonts w:ascii="Arial" w:hAnsi="Arial" w:cs="Arial"/>
        <w:b/>
        <w:color w:val="38424A"/>
        <w:sz w:val="18"/>
        <w:szCs w:val="18"/>
      </w:rPr>
    </w:pPr>
    <w:r>
      <w:rPr>
        <w:noProof/>
        <w:lang w:eastAsia="en-GB"/>
      </w:rPr>
      <mc:AlternateContent>
        <mc:Choice Requires="wps">
          <w:drawing>
            <wp:anchor distT="0" distB="0" distL="114300" distR="114300" simplePos="0" relativeHeight="251662848" behindDoc="0" locked="0" layoutInCell="1" allowOverlap="1" wp14:anchorId="6C734BDE" wp14:editId="1E326E93">
              <wp:simplePos x="0" y="0"/>
              <wp:positionH relativeFrom="margin">
                <wp:posOffset>-914399</wp:posOffset>
              </wp:positionH>
              <wp:positionV relativeFrom="paragraph">
                <wp:posOffset>-111125</wp:posOffset>
              </wp:positionV>
              <wp:extent cx="1066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38D6" id="Straight Connector 1"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8.75pt" to="7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" strokecolor="#f79646" strokeweight="1pt">
              <w10:wrap anchorx="margin"/>
            </v:line>
          </w:pict>
        </mc:Fallback>
      </mc:AlternateContent>
    </w:r>
    <w:r w:rsidRPr="00143F8D">
      <w:rPr>
        <w:rFonts w:ascii="Arial" w:hAnsi="Arial" w:cs="Arial"/>
        <w:b/>
        <w:color w:val="404040" w:themeColor="text1" w:themeTint="BF"/>
        <w:sz w:val="18"/>
        <w:szCs w:val="18"/>
      </w:rPr>
      <w:t xml:space="preserve">Page </w:t>
    </w:r>
    <w:sdt>
      <w:sdtPr>
        <w:rPr>
          <w:rFonts w:ascii="Arial" w:hAnsi="Arial" w:cs="Arial"/>
          <w:b/>
          <w:color w:val="404040" w:themeColor="text1" w:themeTint="BF"/>
          <w:sz w:val="18"/>
          <w:szCs w:val="18"/>
        </w:rPr>
        <w:id w:val="-1856190974"/>
        <w:docPartObj>
          <w:docPartGallery w:val="Page Numbers (Bottom of Page)"/>
          <w:docPartUnique/>
        </w:docPartObj>
      </w:sdtPr>
      <w:sdtEndPr>
        <w:rPr>
          <w:noProof/>
        </w:rPr>
      </w:sdtEndPr>
      <w:sdtContent>
        <w:r w:rsidRPr="00143F8D">
          <w:rPr>
            <w:rFonts w:ascii="Arial" w:hAnsi="Arial" w:cs="Arial"/>
            <w:b/>
            <w:color w:val="404040" w:themeColor="text1" w:themeTint="BF"/>
            <w:sz w:val="18"/>
            <w:szCs w:val="18"/>
          </w:rPr>
          <w:fldChar w:fldCharType="begin"/>
        </w:r>
        <w:r w:rsidRPr="00143F8D">
          <w:rPr>
            <w:rFonts w:ascii="Arial" w:hAnsi="Arial" w:cs="Arial"/>
            <w:b/>
            <w:color w:val="404040" w:themeColor="text1" w:themeTint="BF"/>
            <w:sz w:val="18"/>
            <w:szCs w:val="18"/>
          </w:rPr>
          <w:instrText xml:space="preserve"> PAGE   \* MERGEFORMAT </w:instrText>
        </w:r>
        <w:r w:rsidRPr="00143F8D">
          <w:rPr>
            <w:rFonts w:ascii="Arial" w:hAnsi="Arial" w:cs="Arial"/>
            <w:b/>
            <w:color w:val="404040" w:themeColor="text1" w:themeTint="BF"/>
            <w:sz w:val="18"/>
            <w:szCs w:val="18"/>
          </w:rPr>
          <w:fldChar w:fldCharType="separate"/>
        </w:r>
        <w:r w:rsidRPr="00143F8D">
          <w:rPr>
            <w:rFonts w:ascii="Arial" w:hAnsi="Arial" w:cs="Arial"/>
            <w:b/>
            <w:noProof/>
            <w:color w:val="404040" w:themeColor="text1" w:themeTint="BF"/>
            <w:sz w:val="18"/>
            <w:szCs w:val="18"/>
          </w:rPr>
          <w:t>2</w:t>
        </w:r>
        <w:r w:rsidRPr="00143F8D">
          <w:rPr>
            <w:rFonts w:ascii="Arial" w:hAnsi="Arial" w:cs="Arial"/>
            <w:b/>
            <w:noProof/>
            <w:color w:val="404040" w:themeColor="text1" w:themeTint="BF"/>
            <w:sz w:val="18"/>
            <w:szCs w:val="18"/>
          </w:rPr>
          <w:fldChar w:fldCharType="end"/>
        </w:r>
        <w:r w:rsidRPr="00143F8D">
          <w:rPr>
            <w:rFonts w:ascii="Arial" w:hAnsi="Arial" w:cs="Arial"/>
            <w:b/>
            <w:noProof/>
            <w:color w:val="404040" w:themeColor="text1" w:themeTint="BF"/>
            <w:sz w:val="18"/>
            <w:szCs w:val="18"/>
          </w:rPr>
          <w:tab/>
        </w:r>
        <w:r w:rsidRPr="00143F8D">
          <w:rPr>
            <w:rFonts w:ascii="Arial" w:hAnsi="Arial" w:cs="Arial"/>
            <w:b/>
            <w:noProof/>
            <w:color w:val="404040" w:themeColor="text1" w:themeTint="BF"/>
            <w:sz w:val="18"/>
            <w:szCs w:val="18"/>
          </w:rPr>
          <w:tab/>
        </w:r>
      </w:sdtContent>
    </w:sdt>
    <w:r w:rsidRPr="00143F8D">
      <w:rPr>
        <w:rStyle w:val="PageNumber"/>
        <w:rFonts w:ascii="Arial" w:hAnsi="Arial" w:cs="Arial"/>
        <w:b/>
        <w:color w:val="38424A"/>
        <w:sz w:val="18"/>
        <w:szCs w:val="18"/>
      </w:rPr>
      <w:t xml:space="preserve"> </w:t>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t xml:space="preserve">   </w:t>
    </w:r>
    <w:r w:rsidRPr="009E33E2">
      <w:rPr>
        <w:rStyle w:val="PageNumber"/>
        <w:rFonts w:ascii="Arial" w:hAnsi="Arial" w:cs="Arial"/>
        <w:b/>
        <w:color w:val="38424A"/>
        <w:sz w:val="18"/>
        <w:szCs w:val="18"/>
      </w:rPr>
      <w:t>Hettle Andrews Form 201</w:t>
    </w:r>
    <w:r>
      <w:rPr>
        <w:rStyle w:val="PageNumber"/>
        <w:rFonts w:ascii="Arial" w:hAnsi="Arial" w:cs="Arial"/>
        <w:b/>
        <w:color w:val="38424A"/>
        <w:sz w:val="18"/>
        <w:szCs w:val="18"/>
      </w:rPr>
      <w:t>8</w:t>
    </w:r>
  </w:p>
  <w:p w:rsidR="00143F8D" w:rsidRPr="00004598" w:rsidRDefault="00143F8D" w:rsidP="00143F8D">
    <w:pPr>
      <w:pStyle w:val="Header"/>
      <w:tabs>
        <w:tab w:val="clear" w:pos="9026"/>
      </w:tabs>
      <w:jc w:val="right"/>
      <w:rPr>
        <w:rFonts w:ascii="Arial" w:hAnsi="Arial" w:cs="Arial"/>
        <w:color w:val="38424A"/>
        <w:sz w:val="18"/>
        <w:szCs w:val="18"/>
      </w:rPr>
    </w:pPr>
    <w:r w:rsidRPr="009E33E2">
      <w:rPr>
        <w:rFonts w:ascii="Arial" w:hAnsi="Arial" w:cs="Arial"/>
        <w:color w:val="38424A"/>
        <w:sz w:val="18"/>
        <w:szCs w:val="18"/>
        <w:u w:val="single"/>
        <w:lang w:eastAsia="en-GB"/>
      </w:rPr>
      <w:t>www.hettleandrews.co.uk</w:t>
    </w:r>
  </w:p>
  <w:p w:rsidR="00143F8D" w:rsidRDefault="00143F8D">
    <w:pPr>
      <w:pStyle w:val="Footer"/>
    </w:pPr>
  </w:p>
  <w:p w:rsidR="003A3395" w:rsidRPr="00004598" w:rsidRDefault="003A3395" w:rsidP="009B0968">
    <w:pPr>
      <w:pStyle w:val="Header"/>
      <w:tabs>
        <w:tab w:val="clear" w:pos="9026"/>
      </w:tabs>
      <w:jc w:val="right"/>
      <w:rPr>
        <w:rFonts w:ascii="Arial" w:hAnsi="Arial" w:cs="Arial"/>
        <w:color w:val="38424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95" w:rsidRDefault="003A3395" w:rsidP="00BC120D">
      <w:r>
        <w:separator/>
      </w:r>
    </w:p>
  </w:footnote>
  <w:footnote w:type="continuationSeparator" w:id="0">
    <w:p w:rsidR="003A3395" w:rsidRDefault="003A3395" w:rsidP="00BC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3" w:rsidRDefault="00062D30">
    <w:pPr>
      <w:pStyle w:val="Header"/>
    </w:pPr>
    <w:r>
      <w:rPr>
        <w:noProof/>
        <w:lang w:eastAsia="en-GB"/>
      </w:rPr>
      <w:drawing>
        <wp:anchor distT="0" distB="0" distL="114300" distR="114300" simplePos="0" relativeHeight="251659264" behindDoc="1" locked="0" layoutInCell="1" allowOverlap="1" wp14:anchorId="484244A4" wp14:editId="3150308E">
          <wp:simplePos x="0" y="0"/>
          <wp:positionH relativeFrom="page">
            <wp:posOffset>6450965</wp:posOffset>
          </wp:positionH>
          <wp:positionV relativeFrom="paragraph">
            <wp:posOffset>-297815</wp:posOffset>
          </wp:positionV>
          <wp:extent cx="3333115" cy="657225"/>
          <wp:effectExtent l="0" t="0" r="635" b="9525"/>
          <wp:wrapTight wrapText="bothSides">
            <wp:wrapPolygon edited="0">
              <wp:start x="0" y="0"/>
              <wp:lineTo x="0" y="21287"/>
              <wp:lineTo x="21481" y="21287"/>
              <wp:lineTo x="214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400D186" wp14:editId="6E72E183">
              <wp:simplePos x="0" y="0"/>
              <wp:positionH relativeFrom="column">
                <wp:posOffset>0</wp:posOffset>
              </wp:positionH>
              <wp:positionV relativeFrom="paragraph">
                <wp:posOffset>-202565</wp:posOffset>
              </wp:positionV>
              <wp:extent cx="286702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CC6CF3" w:rsidRPr="000E3491" w:rsidRDefault="00143F8D" w:rsidP="00CC6CF3">
                          <w:pPr>
                            <w:rPr>
                              <w:rFonts w:ascii="Arial" w:hAnsi="Arial" w:cs="Arial"/>
                              <w:b/>
                              <w:color w:val="3B3838"/>
                              <w:szCs w:val="30"/>
                            </w:rPr>
                          </w:pPr>
                          <w:r w:rsidRPr="000E3491">
                            <w:rPr>
                              <w:rFonts w:ascii="Arial" w:hAnsi="Arial" w:cs="Arial"/>
                              <w:b/>
                              <w:color w:val="38424A"/>
                              <w:szCs w:val="30"/>
                            </w:rPr>
                            <w:t xml:space="preserve">A Hettle Andrews Checklist: </w:t>
                          </w:r>
                          <w:r w:rsidRPr="000E3491">
                            <w:rPr>
                              <w:rFonts w:ascii="Arial" w:hAnsi="Arial" w:cs="Arial"/>
                              <w:b/>
                              <w:color w:val="747678"/>
                              <w:szCs w:val="30"/>
                            </w:rPr>
                            <w:t xml:space="preserve">Electrical Equipment – </w:t>
                          </w:r>
                          <w:r w:rsidR="004A3122">
                            <w:rPr>
                              <w:rFonts w:ascii="Arial" w:hAnsi="Arial" w:cs="Arial"/>
                              <w:b/>
                              <w:color w:val="747678"/>
                              <w:szCs w:val="30"/>
                            </w:rPr>
                            <w:t xml:space="preserve">Pre-use Checks of </w:t>
                          </w:r>
                          <w:r w:rsidR="000E3491" w:rsidRPr="000E3491">
                            <w:rPr>
                              <w:rFonts w:ascii="Arial" w:hAnsi="Arial" w:cs="Arial"/>
                              <w:b/>
                              <w:color w:val="747678"/>
                              <w:szCs w:val="30"/>
                            </w:rPr>
                            <w:t>Portable Equipment</w:t>
                          </w:r>
                        </w:p>
                        <w:p w:rsidR="00CC6CF3" w:rsidRPr="000E3491" w:rsidRDefault="00CC6CF3" w:rsidP="00CC6CF3">
                          <w:pPr>
                            <w:rPr>
                              <w:b/>
                              <w:color w:val="3B3838"/>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D186" id="_x0000_t202" coordsize="21600,21600" o:spt="202" path="m,l,21600r21600,l21600,xe">
              <v:stroke joinstyle="miter"/>
              <v:path gradientshapeok="t" o:connecttype="rect"/>
            </v:shapetype>
            <v:shape id="Text Box 2" o:spid="_x0000_s1027" type="#_x0000_t202" style="position:absolute;margin-left:0;margin-top:-15.95pt;width:22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" filled="f" stroked="f" strokecolor="red" strokeweight="1pt">
              <v:textbox>
                <w:txbxContent>
                  <w:p w:rsidR="00CC6CF3" w:rsidRPr="000E3491" w:rsidRDefault="00143F8D" w:rsidP="00CC6CF3">
                    <w:pPr>
                      <w:rPr>
                        <w:rFonts w:ascii="Arial" w:hAnsi="Arial" w:cs="Arial"/>
                        <w:b/>
                        <w:color w:val="3B3838"/>
                        <w:szCs w:val="30"/>
                      </w:rPr>
                    </w:pPr>
                    <w:r w:rsidRPr="000E3491">
                      <w:rPr>
                        <w:rFonts w:ascii="Arial" w:hAnsi="Arial" w:cs="Arial"/>
                        <w:b/>
                        <w:color w:val="38424A"/>
                        <w:szCs w:val="30"/>
                      </w:rPr>
                      <w:t xml:space="preserve">A Hettle Andrews Checklist: </w:t>
                    </w:r>
                    <w:r w:rsidRPr="000E3491">
                      <w:rPr>
                        <w:rFonts w:ascii="Arial" w:hAnsi="Arial" w:cs="Arial"/>
                        <w:b/>
                        <w:color w:val="747678"/>
                        <w:szCs w:val="30"/>
                      </w:rPr>
                      <w:t xml:space="preserve">Electrical Equipment – </w:t>
                    </w:r>
                    <w:r w:rsidR="004A3122">
                      <w:rPr>
                        <w:rFonts w:ascii="Arial" w:hAnsi="Arial" w:cs="Arial"/>
                        <w:b/>
                        <w:color w:val="747678"/>
                        <w:szCs w:val="30"/>
                      </w:rPr>
                      <w:t xml:space="preserve">Pre-use Checks of </w:t>
                    </w:r>
                    <w:r w:rsidR="000E3491" w:rsidRPr="000E3491">
                      <w:rPr>
                        <w:rFonts w:ascii="Arial" w:hAnsi="Arial" w:cs="Arial"/>
                        <w:b/>
                        <w:color w:val="747678"/>
                        <w:szCs w:val="30"/>
                      </w:rPr>
                      <w:t>Portable Equipment</w:t>
                    </w:r>
                  </w:p>
                  <w:p w:rsidR="00CC6CF3" w:rsidRPr="000E3491" w:rsidRDefault="00CC6CF3" w:rsidP="00CC6CF3">
                    <w:pPr>
                      <w:rPr>
                        <w:b/>
                        <w:color w:val="3B3838"/>
                        <w:szCs w:val="30"/>
                      </w:rPr>
                    </w:pPr>
                  </w:p>
                </w:txbxContent>
              </v:textbox>
            </v:shape>
          </w:pict>
        </mc:Fallback>
      </mc:AlternateContent>
    </w:r>
  </w:p>
  <w:p w:rsidR="00CC6CF3" w:rsidRDefault="00143F8D" w:rsidP="00143F8D">
    <w:pPr>
      <w:pStyle w:val="Header"/>
      <w:tabs>
        <w:tab w:val="clear" w:pos="4513"/>
        <w:tab w:val="clear" w:pos="9026"/>
        <w:tab w:val="left" w:pos="8430"/>
      </w:tabs>
    </w:pPr>
    <w:r>
      <w:rPr>
        <w:noProof/>
        <w:lang w:eastAsia="en-GB"/>
      </w:rPr>
      <mc:AlternateContent>
        <mc:Choice Requires="wps">
          <w:drawing>
            <wp:anchor distT="0" distB="0" distL="114300" distR="114300" simplePos="0" relativeHeight="251660288" behindDoc="0" locked="0" layoutInCell="1" allowOverlap="1" wp14:anchorId="6C637D6B" wp14:editId="3FCF56CD">
              <wp:simplePos x="0" y="0"/>
              <wp:positionH relativeFrom="margin">
                <wp:posOffset>-914400</wp:posOffset>
              </wp:positionH>
              <wp:positionV relativeFrom="paragraph">
                <wp:posOffset>269874</wp:posOffset>
              </wp:positionV>
              <wp:extent cx="10658475" cy="1905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8475" cy="1905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189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21.25pt" to="76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" strokecolor="#f79646" strokeweight="1pt">
              <w10:wrap anchorx="margin"/>
            </v:line>
          </w:pict>
        </mc:Fallback>
      </mc:AlternateContent>
    </w:r>
    <w:r>
      <w:tab/>
    </w:r>
  </w:p>
  <w:p w:rsidR="00CC6CF3" w:rsidRDefault="00CC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F2"/>
    <w:rsid w:val="00004598"/>
    <w:rsid w:val="000053B8"/>
    <w:rsid w:val="00012DA0"/>
    <w:rsid w:val="0001368E"/>
    <w:rsid w:val="00045DF8"/>
    <w:rsid w:val="000464CD"/>
    <w:rsid w:val="000622E7"/>
    <w:rsid w:val="00062D30"/>
    <w:rsid w:val="0007288D"/>
    <w:rsid w:val="000E109F"/>
    <w:rsid w:val="000E3491"/>
    <w:rsid w:val="000E3A10"/>
    <w:rsid w:val="00116A8E"/>
    <w:rsid w:val="00143F8D"/>
    <w:rsid w:val="00171CC8"/>
    <w:rsid w:val="0017315E"/>
    <w:rsid w:val="001747BC"/>
    <w:rsid w:val="001E242C"/>
    <w:rsid w:val="001E24B1"/>
    <w:rsid w:val="002041E3"/>
    <w:rsid w:val="002227D4"/>
    <w:rsid w:val="002345DC"/>
    <w:rsid w:val="002514DE"/>
    <w:rsid w:val="00294D75"/>
    <w:rsid w:val="002A139F"/>
    <w:rsid w:val="002D4753"/>
    <w:rsid w:val="00315128"/>
    <w:rsid w:val="00322B7E"/>
    <w:rsid w:val="00323B88"/>
    <w:rsid w:val="00333895"/>
    <w:rsid w:val="00340BB9"/>
    <w:rsid w:val="00393E8F"/>
    <w:rsid w:val="003A09EF"/>
    <w:rsid w:val="003A3395"/>
    <w:rsid w:val="003B0045"/>
    <w:rsid w:val="003C045F"/>
    <w:rsid w:val="003F6AA1"/>
    <w:rsid w:val="00413BE3"/>
    <w:rsid w:val="00413EB5"/>
    <w:rsid w:val="0044293B"/>
    <w:rsid w:val="00463E39"/>
    <w:rsid w:val="00485130"/>
    <w:rsid w:val="004921A8"/>
    <w:rsid w:val="004A3122"/>
    <w:rsid w:val="004A56CD"/>
    <w:rsid w:val="004B0D9F"/>
    <w:rsid w:val="004D487B"/>
    <w:rsid w:val="004D5F6C"/>
    <w:rsid w:val="004E639E"/>
    <w:rsid w:val="005046D1"/>
    <w:rsid w:val="00507D61"/>
    <w:rsid w:val="005A7C0B"/>
    <w:rsid w:val="005B3F70"/>
    <w:rsid w:val="005F024D"/>
    <w:rsid w:val="006250AF"/>
    <w:rsid w:val="0064012A"/>
    <w:rsid w:val="0064590F"/>
    <w:rsid w:val="00647C61"/>
    <w:rsid w:val="00677FE2"/>
    <w:rsid w:val="00684207"/>
    <w:rsid w:val="006D6C8D"/>
    <w:rsid w:val="006F5906"/>
    <w:rsid w:val="00703E8B"/>
    <w:rsid w:val="0072076B"/>
    <w:rsid w:val="00723789"/>
    <w:rsid w:val="007420DA"/>
    <w:rsid w:val="007B78A1"/>
    <w:rsid w:val="007C29C2"/>
    <w:rsid w:val="007D1B74"/>
    <w:rsid w:val="00817ED4"/>
    <w:rsid w:val="00845BF0"/>
    <w:rsid w:val="00845F01"/>
    <w:rsid w:val="008539CF"/>
    <w:rsid w:val="00860D0F"/>
    <w:rsid w:val="008E7228"/>
    <w:rsid w:val="008F49C3"/>
    <w:rsid w:val="00945D2E"/>
    <w:rsid w:val="009553EA"/>
    <w:rsid w:val="00956F8D"/>
    <w:rsid w:val="00965B57"/>
    <w:rsid w:val="00965EF2"/>
    <w:rsid w:val="009A7EF4"/>
    <w:rsid w:val="009B0968"/>
    <w:rsid w:val="009B2FF4"/>
    <w:rsid w:val="00A1712A"/>
    <w:rsid w:val="00A240A8"/>
    <w:rsid w:val="00A61E70"/>
    <w:rsid w:val="00A7055E"/>
    <w:rsid w:val="00A804F3"/>
    <w:rsid w:val="00A9655E"/>
    <w:rsid w:val="00A97085"/>
    <w:rsid w:val="00A97E77"/>
    <w:rsid w:val="00B0072C"/>
    <w:rsid w:val="00B32CBF"/>
    <w:rsid w:val="00B5040A"/>
    <w:rsid w:val="00B52CD5"/>
    <w:rsid w:val="00B57485"/>
    <w:rsid w:val="00BA683A"/>
    <w:rsid w:val="00BB6FFD"/>
    <w:rsid w:val="00BC120D"/>
    <w:rsid w:val="00BC4E6C"/>
    <w:rsid w:val="00BC6A30"/>
    <w:rsid w:val="00C10226"/>
    <w:rsid w:val="00C2162B"/>
    <w:rsid w:val="00C90EE2"/>
    <w:rsid w:val="00C91B07"/>
    <w:rsid w:val="00CC6CF3"/>
    <w:rsid w:val="00D64941"/>
    <w:rsid w:val="00DA3085"/>
    <w:rsid w:val="00DE72C4"/>
    <w:rsid w:val="00E078FD"/>
    <w:rsid w:val="00E21A8C"/>
    <w:rsid w:val="00E2664C"/>
    <w:rsid w:val="00E54AC9"/>
    <w:rsid w:val="00EA5DCF"/>
    <w:rsid w:val="00EB5713"/>
    <w:rsid w:val="00EE1A16"/>
    <w:rsid w:val="00EF2F42"/>
    <w:rsid w:val="00F26EB7"/>
    <w:rsid w:val="00F46106"/>
    <w:rsid w:val="00F71739"/>
    <w:rsid w:val="00F75288"/>
    <w:rsid w:val="00FB1CE6"/>
    <w:rsid w:val="00FC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51E833"/>
  <w15:docId w15:val="{FD5E05EF-B288-4BFF-9BD9-AB67B02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B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20D"/>
    <w:pPr>
      <w:tabs>
        <w:tab w:val="center" w:pos="4513"/>
        <w:tab w:val="right" w:pos="9026"/>
      </w:tabs>
    </w:pPr>
  </w:style>
  <w:style w:type="character" w:customStyle="1" w:styleId="HeaderChar">
    <w:name w:val="Header Char"/>
    <w:basedOn w:val="DefaultParagraphFont"/>
    <w:link w:val="Header"/>
    <w:rsid w:val="00BC120D"/>
    <w:rPr>
      <w:sz w:val="24"/>
      <w:szCs w:val="24"/>
      <w:lang w:eastAsia="en-US"/>
    </w:rPr>
  </w:style>
  <w:style w:type="paragraph" w:styleId="Footer">
    <w:name w:val="footer"/>
    <w:basedOn w:val="Normal"/>
    <w:link w:val="FooterChar"/>
    <w:uiPriority w:val="99"/>
    <w:rsid w:val="00BC120D"/>
    <w:pPr>
      <w:tabs>
        <w:tab w:val="center" w:pos="4513"/>
        <w:tab w:val="right" w:pos="9026"/>
      </w:tabs>
    </w:pPr>
  </w:style>
  <w:style w:type="character" w:customStyle="1" w:styleId="FooterChar">
    <w:name w:val="Footer Char"/>
    <w:basedOn w:val="DefaultParagraphFont"/>
    <w:link w:val="Footer"/>
    <w:uiPriority w:val="99"/>
    <w:rsid w:val="00BC120D"/>
    <w:rPr>
      <w:sz w:val="24"/>
      <w:szCs w:val="24"/>
      <w:lang w:eastAsia="en-US"/>
    </w:rPr>
  </w:style>
  <w:style w:type="paragraph" w:styleId="BalloonText">
    <w:name w:val="Balloon Text"/>
    <w:basedOn w:val="Normal"/>
    <w:link w:val="BalloonTextChar"/>
    <w:rsid w:val="003A3395"/>
    <w:rPr>
      <w:rFonts w:ascii="Tahoma" w:hAnsi="Tahoma" w:cs="Tahoma"/>
      <w:sz w:val="16"/>
      <w:szCs w:val="16"/>
    </w:rPr>
  </w:style>
  <w:style w:type="character" w:customStyle="1" w:styleId="BalloonTextChar">
    <w:name w:val="Balloon Text Char"/>
    <w:basedOn w:val="DefaultParagraphFont"/>
    <w:link w:val="BalloonText"/>
    <w:rsid w:val="003A3395"/>
    <w:rPr>
      <w:rFonts w:ascii="Tahoma" w:hAnsi="Tahoma" w:cs="Tahoma"/>
      <w:sz w:val="16"/>
      <w:szCs w:val="16"/>
      <w:lang w:eastAsia="en-US"/>
    </w:rPr>
  </w:style>
  <w:style w:type="character" w:styleId="PageNumber">
    <w:name w:val="page number"/>
    <w:basedOn w:val="DefaultParagraphFont"/>
    <w:rsid w:val="0000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6BCD-D517-4617-9B11-827E76CE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VEHICLE DEFECT CARD</vt:lpstr>
    </vt:vector>
  </TitlesOfParts>
  <Company>Weymouth College</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DEFECT CARD</dc:title>
  <dc:creator>Chris Hook - Transport Co-ordinator</dc:creator>
  <cp:lastModifiedBy>Amy Moran</cp:lastModifiedBy>
  <cp:revision>8</cp:revision>
  <cp:lastPrinted>2010-08-04T14:17:00Z</cp:lastPrinted>
  <dcterms:created xsi:type="dcterms:W3CDTF">2018-09-18T10:48:00Z</dcterms:created>
  <dcterms:modified xsi:type="dcterms:W3CDTF">2018-09-18T14:49:00Z</dcterms:modified>
</cp:coreProperties>
</file>